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14" w:rsidRDefault="00830F14">
      <w:pPr>
        <w:jc w:val="left"/>
        <w:rPr>
          <w:rFonts w:ascii="方正北魏楷书简体" w:eastAsia="方正北魏楷书简体" w:hAnsi="方正北魏楷书简体" w:cs="方正北魏楷书简体"/>
          <w:color w:val="0070C0"/>
          <w:sz w:val="36"/>
          <w:szCs w:val="36"/>
        </w:rPr>
      </w:pPr>
    </w:p>
    <w:p w:rsidR="00830F14" w:rsidRDefault="00595FC2">
      <w:pPr>
        <w:ind w:firstLineChars="100" w:firstLine="360"/>
        <w:jc w:val="left"/>
        <w:rPr>
          <w:rFonts w:ascii="方正北魏楷书简体" w:eastAsia="方正北魏楷书简体" w:hAnsi="方正北魏楷书简体" w:cs="方正北魏楷书简体"/>
          <w:color w:val="0070C0"/>
          <w:sz w:val="32"/>
          <w:szCs w:val="32"/>
        </w:rPr>
      </w:pPr>
      <w:r>
        <w:rPr>
          <w:rFonts w:ascii="楷体_GB2312" w:eastAsia="楷体_GB2312" w:hint="eastAsia"/>
          <w:noProof/>
          <w:sz w:val="36"/>
          <w:szCs w:val="36"/>
        </w:rPr>
        <w:drawing>
          <wp:anchor distT="0" distB="0" distL="114300" distR="114300" simplePos="0" relativeHeight="251659264" behindDoc="0" locked="0" layoutInCell="1" allowOverlap="1">
            <wp:simplePos x="0" y="0"/>
            <wp:positionH relativeFrom="column">
              <wp:posOffset>62865</wp:posOffset>
            </wp:positionH>
            <wp:positionV relativeFrom="paragraph">
              <wp:posOffset>61595</wp:posOffset>
            </wp:positionV>
            <wp:extent cx="570865" cy="647700"/>
            <wp:effectExtent l="0" t="0" r="8255" b="7620"/>
            <wp:wrapSquare wrapText="bothSides"/>
            <wp:docPr id="2" name="图片 1" descr="法徽红白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法徽红白图"/>
                    <pic:cNvPicPr>
                      <a:picLocks noChangeAspect="1"/>
                    </pic:cNvPicPr>
                  </pic:nvPicPr>
                  <pic:blipFill>
                    <a:blip r:embed="rId9" cstate="print"/>
                    <a:stretch>
                      <a:fillRect/>
                    </a:stretch>
                  </pic:blipFill>
                  <pic:spPr>
                    <a:xfrm>
                      <a:off x="0" y="0"/>
                      <a:ext cx="570865" cy="647700"/>
                    </a:xfrm>
                    <a:prstGeom prst="rect">
                      <a:avLst/>
                    </a:prstGeom>
                  </pic:spPr>
                </pic:pic>
              </a:graphicData>
            </a:graphic>
          </wp:anchor>
        </w:drawing>
      </w:r>
    </w:p>
    <w:p w:rsidR="00830F14" w:rsidRDefault="009A7A2B" w:rsidP="009A7A2B">
      <w:pPr>
        <w:jc w:val="left"/>
        <w:rPr>
          <w:rFonts w:ascii="方正北魏楷书简体" w:eastAsia="方正北魏楷书简体" w:hAnsi="方正北魏楷书简体" w:cs="方正北魏楷书简体"/>
          <w:color w:val="0070C0"/>
          <w:sz w:val="32"/>
          <w:szCs w:val="32"/>
        </w:rPr>
      </w:pPr>
      <w:r>
        <w:rPr>
          <w:rFonts w:ascii="方正北魏楷书简体" w:eastAsia="方正北魏楷书简体" w:hAnsi="方正北魏楷书简体" w:cs="方正北魏楷书简体" w:hint="eastAsia"/>
          <w:color w:val="0070C0"/>
          <w:sz w:val="32"/>
          <w:szCs w:val="32"/>
        </w:rPr>
        <w:t xml:space="preserve">    </w:t>
      </w:r>
      <w:r w:rsidR="00595FC2">
        <w:rPr>
          <w:rFonts w:ascii="方正北魏楷书简体" w:eastAsia="方正北魏楷书简体" w:hAnsi="方正北魏楷书简体" w:cs="方正北魏楷书简体" w:hint="eastAsia"/>
          <w:color w:val="0070C0"/>
          <w:sz w:val="32"/>
          <w:szCs w:val="32"/>
        </w:rPr>
        <w:t>扶余市人民法院</w:t>
      </w:r>
    </w:p>
    <w:p w:rsidR="00830F14" w:rsidRDefault="00595FC2">
      <w:pPr>
        <w:ind w:firstLineChars="550" w:firstLine="1760"/>
        <w:jc w:val="left"/>
        <w:rPr>
          <w:rFonts w:ascii="方正小标宋简体" w:eastAsia="方正小标宋简体" w:hAnsi="方正小标宋简体" w:cs="方正小标宋简体"/>
          <w:b/>
          <w:bCs/>
          <w:color w:val="000000" w:themeColor="text1"/>
          <w:sz w:val="32"/>
          <w:szCs w:val="32"/>
        </w:rPr>
      </w:pPr>
      <w:r>
        <w:rPr>
          <w:rFonts w:ascii="方正北魏楷书简体" w:eastAsia="方正北魏楷书简体" w:hAnsi="方正北魏楷书简体" w:cs="方正北魏楷书简体" w:hint="eastAsia"/>
          <w:color w:val="0070C0"/>
          <w:sz w:val="32"/>
          <w:szCs w:val="32"/>
        </w:rPr>
        <w:t>审判管理办公室</w:t>
      </w:r>
    </w:p>
    <w:p w:rsidR="00830F14" w:rsidRDefault="00830F14">
      <w:pPr>
        <w:rPr>
          <w:rFonts w:ascii="方正小标宋简体" w:eastAsia="方正小标宋简体" w:hAnsi="方正小标宋简体" w:cs="方正小标宋简体"/>
          <w:b/>
          <w:bCs/>
          <w:color w:val="000000" w:themeColor="text1"/>
          <w:sz w:val="84"/>
          <w:szCs w:val="84"/>
        </w:rPr>
      </w:pPr>
    </w:p>
    <w:p w:rsidR="00830F14" w:rsidRDefault="00595FC2">
      <w:pPr>
        <w:jc w:val="center"/>
        <w:rPr>
          <w:rFonts w:ascii="方正小标宋简体" w:eastAsia="方正小标宋简体" w:hAnsi="方正小标宋简体" w:cs="方正小标宋简体"/>
          <w:color w:val="000000" w:themeColor="text1"/>
          <w:sz w:val="56"/>
          <w:szCs w:val="56"/>
        </w:rPr>
      </w:pPr>
      <w:r>
        <w:rPr>
          <w:rFonts w:ascii="方正小标宋简体" w:eastAsia="方正小标宋简体" w:hAnsi="方正小标宋简体" w:cs="方正小标宋简体" w:hint="eastAsia"/>
          <w:color w:val="000000" w:themeColor="text1"/>
          <w:sz w:val="56"/>
          <w:szCs w:val="56"/>
        </w:rPr>
        <w:t>扶余法院审判工作月度报告</w:t>
      </w:r>
    </w:p>
    <w:p w:rsidR="00830F14" w:rsidRDefault="00830F14">
      <w:pPr>
        <w:jc w:val="center"/>
        <w:rPr>
          <w:rFonts w:ascii="楷体_GB2312" w:eastAsia="楷体_GB2312"/>
          <w:sz w:val="36"/>
          <w:szCs w:val="20"/>
        </w:rPr>
      </w:pPr>
    </w:p>
    <w:p w:rsidR="00830F14" w:rsidRDefault="00595FC2">
      <w:pPr>
        <w:jc w:val="center"/>
        <w:rPr>
          <w:rFonts w:ascii="楷体_GB2312" w:eastAsia="楷体_GB2312"/>
          <w:sz w:val="36"/>
          <w:szCs w:val="20"/>
        </w:rPr>
      </w:pPr>
      <w:r>
        <w:rPr>
          <w:rFonts w:ascii="楷体_GB2312" w:eastAsia="楷体_GB2312" w:hint="eastAsia"/>
          <w:sz w:val="36"/>
          <w:szCs w:val="20"/>
        </w:rPr>
        <w:t>（2020年度</w:t>
      </w:r>
      <w:r w:rsidR="003072BB">
        <w:rPr>
          <w:rFonts w:ascii="楷体_GB2312" w:eastAsia="楷体_GB2312" w:hint="eastAsia"/>
          <w:sz w:val="36"/>
          <w:szCs w:val="20"/>
        </w:rPr>
        <w:t>5</w:t>
      </w:r>
      <w:r>
        <w:rPr>
          <w:rFonts w:ascii="楷体_GB2312" w:eastAsia="楷体_GB2312" w:hint="eastAsia"/>
          <w:sz w:val="36"/>
          <w:szCs w:val="20"/>
        </w:rPr>
        <w:t>月）</w:t>
      </w:r>
    </w:p>
    <w:p w:rsidR="00830F14" w:rsidRDefault="00830F14">
      <w:pPr>
        <w:rPr>
          <w:rFonts w:ascii="楷体_GB2312" w:eastAsia="楷体_GB2312"/>
          <w:sz w:val="44"/>
        </w:rPr>
      </w:pPr>
    </w:p>
    <w:p w:rsidR="00830F14" w:rsidRDefault="00830F14">
      <w:pPr>
        <w:rPr>
          <w:rFonts w:ascii="楷体_GB2312" w:eastAsia="楷体_GB2312"/>
          <w:sz w:val="44"/>
        </w:rPr>
      </w:pPr>
    </w:p>
    <w:p w:rsidR="00830F14" w:rsidRDefault="00830F14">
      <w:pPr>
        <w:rPr>
          <w:rFonts w:ascii="方正小标宋简体" w:eastAsia="方正小标宋简体"/>
          <w:sz w:val="36"/>
        </w:rPr>
      </w:pPr>
    </w:p>
    <w:p w:rsidR="00830F14" w:rsidRDefault="00830F14">
      <w:pPr>
        <w:rPr>
          <w:rFonts w:ascii="方正小标宋简体" w:eastAsia="方正小标宋简体" w:hAnsi="方正小标宋简体" w:cs="方正小标宋简体"/>
          <w:b/>
          <w:bCs/>
          <w:sz w:val="32"/>
          <w:szCs w:val="36"/>
        </w:rPr>
      </w:pPr>
    </w:p>
    <w:p w:rsidR="00830F14" w:rsidRDefault="00830F14">
      <w:pPr>
        <w:rPr>
          <w:rFonts w:ascii="方正小标宋简体" w:eastAsia="方正小标宋简体" w:hAnsi="方正小标宋简体" w:cs="方正小标宋简体"/>
          <w:b/>
          <w:bCs/>
          <w:sz w:val="32"/>
          <w:szCs w:val="36"/>
        </w:rPr>
      </w:pPr>
    </w:p>
    <w:p w:rsidR="00830F14" w:rsidRDefault="00830F14">
      <w:pPr>
        <w:rPr>
          <w:rFonts w:ascii="方正小标宋简体" w:eastAsia="方正小标宋简体" w:hAnsi="方正小标宋简体" w:cs="方正小标宋简体"/>
          <w:b/>
          <w:bCs/>
          <w:sz w:val="32"/>
          <w:szCs w:val="36"/>
        </w:rPr>
      </w:pPr>
    </w:p>
    <w:p w:rsidR="00830F14" w:rsidRDefault="00595FC2">
      <w:pPr>
        <w:jc w:val="center"/>
        <w:rPr>
          <w:rFonts w:ascii="方正小标宋简体" w:eastAsia="方正小标宋简体"/>
          <w:sz w:val="40"/>
        </w:rPr>
      </w:pPr>
      <w:r>
        <w:rPr>
          <w:rFonts w:ascii="方正小标宋简体" w:eastAsia="方正小标宋简体" w:hAnsi="方正小标宋简体" w:cs="方正小标宋简体" w:hint="eastAsia"/>
          <w:sz w:val="36"/>
          <w:szCs w:val="40"/>
        </w:rPr>
        <w:t>二〇二〇年</w:t>
      </w:r>
      <w:r w:rsidR="003072BB">
        <w:rPr>
          <w:rFonts w:ascii="方正小标宋简体" w:eastAsia="方正小标宋简体" w:hAnsi="方正小标宋简体" w:cs="方正小标宋简体" w:hint="eastAsia"/>
          <w:sz w:val="36"/>
          <w:szCs w:val="40"/>
        </w:rPr>
        <w:t>六</w:t>
      </w:r>
      <w:r>
        <w:rPr>
          <w:rFonts w:ascii="方正小标宋简体" w:eastAsia="方正小标宋简体" w:hAnsi="方正小标宋简体" w:cs="方正小标宋简体" w:hint="eastAsia"/>
          <w:sz w:val="36"/>
          <w:szCs w:val="40"/>
        </w:rPr>
        <w:t>月</w:t>
      </w:r>
      <w:r w:rsidR="00A35D4F">
        <w:rPr>
          <w:rFonts w:ascii="方正小标宋简体" w:eastAsia="方正小标宋简体" w:hAnsi="方正小标宋简体" w:cs="方正小标宋简体" w:hint="eastAsia"/>
          <w:sz w:val="36"/>
          <w:szCs w:val="40"/>
        </w:rPr>
        <w:t>四</w:t>
      </w:r>
      <w:r>
        <w:rPr>
          <w:rFonts w:ascii="方正小标宋简体" w:eastAsia="方正小标宋简体" w:hAnsi="方正小标宋简体" w:cs="方正小标宋简体" w:hint="eastAsia"/>
          <w:sz w:val="36"/>
          <w:szCs w:val="40"/>
        </w:rPr>
        <w:t>日</w:t>
      </w:r>
    </w:p>
    <w:p w:rsidR="00830F14" w:rsidRDefault="00830F14">
      <w:pPr>
        <w:rPr>
          <w:rFonts w:ascii="方正小标宋简体" w:eastAsia="方正小标宋简体"/>
          <w:sz w:val="40"/>
        </w:rPr>
      </w:pPr>
    </w:p>
    <w:p w:rsidR="00830F14" w:rsidRDefault="00830F14">
      <w:pPr>
        <w:snapToGrid w:val="0"/>
        <w:rPr>
          <w:rFonts w:ascii="方正小标宋简体" w:eastAsia="方正小标宋简体"/>
          <w:sz w:val="44"/>
        </w:rPr>
        <w:sectPr w:rsidR="00830F14">
          <w:headerReference w:type="even" r:id="rId10"/>
          <w:headerReference w:type="default" r:id="rId11"/>
          <w:footerReference w:type="even" r:id="rId12"/>
          <w:footerReference w:type="default" r:id="rId13"/>
          <w:headerReference w:type="first" r:id="rId14"/>
          <w:footerReference w:type="first" r:id="rId15"/>
          <w:pgSz w:w="11906" w:h="16838"/>
          <w:pgMar w:top="1361" w:right="1418" w:bottom="1361" w:left="1418" w:header="851" w:footer="992" w:gutter="0"/>
          <w:pgNumType w:fmt="numberInDash" w:start="0"/>
          <w:cols w:space="0"/>
          <w:titlePg/>
          <w:docGrid w:type="lines" w:linePitch="312"/>
        </w:sectPr>
      </w:pPr>
    </w:p>
    <w:p w:rsidR="00830F14" w:rsidRDefault="00830F14">
      <w:pPr>
        <w:snapToGrid w:val="0"/>
        <w:rPr>
          <w:rFonts w:ascii="方正小标宋简体" w:eastAsia="方正小标宋简体"/>
          <w:sz w:val="44"/>
        </w:rPr>
      </w:pPr>
    </w:p>
    <w:p w:rsidR="00830F14" w:rsidRDefault="00595FC2">
      <w:pPr>
        <w:spacing w:line="500" w:lineRule="exact"/>
        <w:jc w:val="center"/>
        <w:rPr>
          <w:rFonts w:ascii="宋体" w:eastAsia="宋体" w:hAnsi="宋体" w:cs="宋体"/>
          <w:color w:val="000000"/>
          <w:sz w:val="44"/>
          <w:szCs w:val="44"/>
        </w:rPr>
      </w:pPr>
      <w:r>
        <w:rPr>
          <w:rFonts w:ascii="方正小标宋简体" w:eastAsia="方正小标宋简体" w:hAnsi="方正小标宋简体" w:cs="方正小标宋简体" w:hint="eastAsia"/>
          <w:color w:val="000000" w:themeColor="text1"/>
          <w:sz w:val="44"/>
          <w:szCs w:val="44"/>
        </w:rPr>
        <w:t>扶余法院审判工作月度报告</w:t>
      </w:r>
    </w:p>
    <w:p w:rsidR="00830F14" w:rsidRDefault="00830F14">
      <w:pPr>
        <w:spacing w:line="500" w:lineRule="exact"/>
        <w:jc w:val="center"/>
        <w:rPr>
          <w:rFonts w:ascii="宋体" w:eastAsia="宋体" w:hAnsi="宋体" w:cs="宋体"/>
          <w:color w:val="000000"/>
          <w:sz w:val="44"/>
          <w:szCs w:val="44"/>
        </w:rPr>
      </w:pPr>
    </w:p>
    <w:p w:rsidR="00830F14" w:rsidRDefault="00595FC2">
      <w:pPr>
        <w:spacing w:line="360" w:lineRule="auto"/>
        <w:ind w:firstLineChars="200" w:firstLine="640"/>
        <w:rPr>
          <w:rFonts w:ascii="黑体" w:eastAsia="黑体" w:hAnsi="黑体" w:cs="黑体"/>
          <w:bCs/>
          <w:color w:val="FF0000"/>
          <w:sz w:val="32"/>
          <w:szCs w:val="32"/>
        </w:rPr>
      </w:pPr>
      <w:r>
        <w:rPr>
          <w:rFonts w:ascii="黑体" w:eastAsia="黑体" w:hAnsi="黑体" w:cs="黑体" w:hint="eastAsia"/>
          <w:bCs/>
          <w:color w:val="000000"/>
          <w:sz w:val="32"/>
          <w:szCs w:val="32"/>
        </w:rPr>
        <w:t>一、基础审判数据情况</w:t>
      </w:r>
    </w:p>
    <w:p w:rsidR="00830F14" w:rsidRDefault="00595FC2">
      <w:pPr>
        <w:spacing w:line="360" w:lineRule="auto"/>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（一）审判效率情况</w:t>
      </w:r>
    </w:p>
    <w:p w:rsidR="00830F14" w:rsidRDefault="00595FC2">
      <w:pPr>
        <w:spacing w:line="360" w:lineRule="auto"/>
        <w:ind w:firstLineChars="200" w:firstLine="643"/>
        <w:rPr>
          <w:rFonts w:ascii="仿宋_GB2312" w:eastAsia="仿宋_GB2312" w:hAnsi="仿宋_GB2312" w:cs="仿宋_GB2312"/>
          <w:b/>
          <w:color w:val="000000"/>
          <w:sz w:val="32"/>
          <w:szCs w:val="32"/>
        </w:rPr>
      </w:pPr>
      <w:r>
        <w:rPr>
          <w:rFonts w:ascii="楷体_GB2312" w:eastAsia="楷体_GB2312" w:hAnsi="楷体" w:cs="Times New Roman" w:hint="eastAsia"/>
          <w:b/>
          <w:sz w:val="32"/>
          <w:szCs w:val="32"/>
        </w:rPr>
        <w:t>1</w:t>
      </w:r>
      <w:r>
        <w:rPr>
          <w:rFonts w:ascii="楷体_GB2312" w:eastAsia="楷体_GB2312" w:hAnsi="楷体" w:cs="Times New Roman" w:hint="eastAsia"/>
          <w:sz w:val="32"/>
          <w:szCs w:val="32"/>
        </w:rPr>
        <w:t>.</w:t>
      </w:r>
      <w:r>
        <w:rPr>
          <w:rFonts w:ascii="仿宋_GB2312" w:eastAsia="仿宋_GB2312" w:hAnsi="仿宋_GB2312" w:cs="仿宋_GB2312" w:hint="eastAsia"/>
          <w:b/>
          <w:color w:val="000000"/>
          <w:sz w:val="32"/>
          <w:szCs w:val="32"/>
        </w:rPr>
        <w:t>结案率与结收比情况</w:t>
      </w:r>
    </w:p>
    <w:p w:rsidR="00830F14" w:rsidRDefault="00595FC2">
      <w:pPr>
        <w:spacing w:line="360" w:lineRule="auto"/>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
          <w:color w:val="000000"/>
          <w:sz w:val="32"/>
          <w:szCs w:val="32"/>
        </w:rPr>
        <w:t>结案率情况</w:t>
      </w:r>
    </w:p>
    <w:p w:rsidR="00830F14" w:rsidRDefault="00E41BF3" w:rsidP="00E41BF3">
      <w:pPr>
        <w:spacing w:line="360" w:lineRule="auto"/>
        <w:ind w:firstLineChars="200" w:firstLine="420"/>
        <w:rPr>
          <w:rFonts w:ascii="仿宋_GB2312" w:eastAsia="仿宋_GB2312" w:hAnsi="仿宋_GB2312" w:cs="仿宋_GB2312"/>
          <w:b/>
          <w:color w:val="000000"/>
          <w:sz w:val="32"/>
          <w:szCs w:val="32"/>
        </w:rPr>
      </w:pPr>
      <w:r w:rsidRPr="00E41BF3">
        <w:rPr>
          <w:noProof/>
          <w:szCs w:val="32"/>
        </w:rPr>
        <w:drawing>
          <wp:inline distT="0" distB="0" distL="0" distR="0">
            <wp:extent cx="5257800" cy="6227323"/>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57800" cy="6227323"/>
                    </a:xfrm>
                    <a:prstGeom prst="rect">
                      <a:avLst/>
                    </a:prstGeom>
                    <a:noFill/>
                    <a:ln w="9525">
                      <a:noFill/>
                      <a:miter lim="800000"/>
                      <a:headEnd/>
                      <a:tailEnd/>
                    </a:ln>
                  </pic:spPr>
                </pic:pic>
              </a:graphicData>
            </a:graphic>
          </wp:inline>
        </w:drawing>
      </w:r>
    </w:p>
    <w:p w:rsidR="00830F14" w:rsidRDefault="00595FC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（2）结收比情况</w:t>
      </w:r>
    </w:p>
    <w:tbl>
      <w:tblPr>
        <w:tblW w:w="7796" w:type="dxa"/>
        <w:tblInd w:w="436" w:type="dxa"/>
        <w:tblCellMar>
          <w:left w:w="0" w:type="dxa"/>
          <w:right w:w="0" w:type="dxa"/>
        </w:tblCellMar>
        <w:tblLook w:val="04A0"/>
      </w:tblPr>
      <w:tblGrid>
        <w:gridCol w:w="904"/>
        <w:gridCol w:w="1385"/>
        <w:gridCol w:w="1680"/>
        <w:gridCol w:w="1559"/>
        <w:gridCol w:w="2268"/>
      </w:tblGrid>
      <w:tr w:rsidR="002A204D" w:rsidTr="00910912">
        <w:trPr>
          <w:trHeight w:val="612"/>
        </w:trPr>
        <w:tc>
          <w:tcPr>
            <w:tcW w:w="7796" w:type="dxa"/>
            <w:gridSpan w:val="5"/>
            <w:tcBorders>
              <w:top w:val="nil"/>
              <w:left w:val="nil"/>
              <w:bottom w:val="single" w:sz="4" w:space="0" w:color="auto"/>
              <w:right w:val="nil"/>
            </w:tcBorders>
            <w:shd w:val="clear" w:color="000000" w:fill="FFFFFF"/>
            <w:tcMar>
              <w:top w:w="10" w:type="dxa"/>
              <w:left w:w="10" w:type="dxa"/>
              <w:bottom w:w="0" w:type="dxa"/>
              <w:right w:w="10" w:type="dxa"/>
            </w:tcMar>
            <w:vAlign w:val="center"/>
            <w:hideMark/>
          </w:tcPr>
          <w:p w:rsidR="002A204D" w:rsidRDefault="002A204D">
            <w:pPr>
              <w:jc w:val="center"/>
              <w:rPr>
                <w:rFonts w:ascii="宋体" w:eastAsia="宋体" w:hAnsi="宋体" w:cs="Arial"/>
                <w:b/>
                <w:bCs/>
                <w:color w:val="000000"/>
                <w:sz w:val="28"/>
                <w:szCs w:val="28"/>
              </w:rPr>
            </w:pPr>
            <w:r>
              <w:rPr>
                <w:rFonts w:cs="Arial" w:hint="eastAsia"/>
                <w:b/>
                <w:bCs/>
                <w:color w:val="000000"/>
                <w:sz w:val="28"/>
                <w:szCs w:val="28"/>
              </w:rPr>
              <w:t>扶余市人民法院</w:t>
            </w:r>
            <w:r>
              <w:rPr>
                <w:rFonts w:cs="Arial" w:hint="eastAsia"/>
                <w:b/>
                <w:bCs/>
                <w:color w:val="000000"/>
                <w:sz w:val="28"/>
                <w:szCs w:val="28"/>
              </w:rPr>
              <w:t>1-5</w:t>
            </w:r>
            <w:r>
              <w:rPr>
                <w:rFonts w:cs="Arial" w:hint="eastAsia"/>
                <w:b/>
                <w:bCs/>
                <w:color w:val="000000"/>
                <w:sz w:val="28"/>
                <w:szCs w:val="28"/>
              </w:rPr>
              <w:t>月诉讼类员额法官结收比统计表</w:t>
            </w:r>
          </w:p>
        </w:tc>
      </w:tr>
      <w:tr w:rsidR="002A204D" w:rsidTr="00910912">
        <w:trPr>
          <w:trHeight w:val="288"/>
        </w:trPr>
        <w:tc>
          <w:tcPr>
            <w:tcW w:w="7796" w:type="dxa"/>
            <w:gridSpan w:val="5"/>
            <w:tcBorders>
              <w:top w:val="single" w:sz="4" w:space="0" w:color="auto"/>
              <w:left w:val="single" w:sz="4" w:space="0" w:color="auto"/>
              <w:bottom w:val="single" w:sz="4" w:space="0" w:color="auto"/>
              <w:right w:val="single" w:sz="4" w:space="0" w:color="000000"/>
            </w:tcBorders>
            <w:shd w:val="clear" w:color="000000" w:fill="FFFFFF"/>
            <w:tcMar>
              <w:top w:w="10" w:type="dxa"/>
              <w:left w:w="10" w:type="dxa"/>
              <w:bottom w:w="0" w:type="dxa"/>
              <w:right w:w="10" w:type="dxa"/>
            </w:tcMar>
            <w:vAlign w:val="center"/>
            <w:hideMark/>
          </w:tcPr>
          <w:p w:rsidR="002A204D" w:rsidRDefault="002A204D">
            <w:pPr>
              <w:jc w:val="center"/>
              <w:rPr>
                <w:rFonts w:ascii="宋体" w:eastAsia="宋体" w:hAnsi="宋体" w:cs="Arial"/>
                <w:color w:val="000000"/>
                <w:sz w:val="18"/>
                <w:szCs w:val="18"/>
              </w:rPr>
            </w:pPr>
            <w:r>
              <w:rPr>
                <w:rFonts w:cs="Arial" w:hint="eastAsia"/>
                <w:color w:val="000000"/>
                <w:sz w:val="18"/>
                <w:szCs w:val="18"/>
              </w:rPr>
              <w:t>统计区间：</w:t>
            </w:r>
            <w:r>
              <w:rPr>
                <w:rFonts w:cs="Arial" w:hint="eastAsia"/>
                <w:color w:val="000000"/>
                <w:sz w:val="18"/>
                <w:szCs w:val="18"/>
              </w:rPr>
              <w:t>2020-01-01</w:t>
            </w:r>
            <w:r>
              <w:rPr>
                <w:rFonts w:cs="Arial" w:hint="eastAsia"/>
                <w:color w:val="000000"/>
                <w:sz w:val="18"/>
                <w:szCs w:val="18"/>
              </w:rPr>
              <w:t>到</w:t>
            </w:r>
            <w:r>
              <w:rPr>
                <w:rFonts w:cs="Arial" w:hint="eastAsia"/>
                <w:color w:val="000000"/>
                <w:sz w:val="18"/>
                <w:szCs w:val="18"/>
              </w:rPr>
              <w:t xml:space="preserve">2020-05-31                          </w:t>
            </w:r>
            <w:r>
              <w:rPr>
                <w:rFonts w:cs="Arial" w:hint="eastAsia"/>
                <w:color w:val="000000"/>
                <w:sz w:val="18"/>
                <w:szCs w:val="18"/>
              </w:rPr>
              <w:t>统计部门：审管办</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序号</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人员</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新收</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已结</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结收比</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杨雪娇</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12</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刘巨龙</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26</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138.46%</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郭文吉</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123.08%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朱国君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120.00%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张丹丹</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75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119.05%</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乔文彬</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39</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118.18%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7</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刘虹玫</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17</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20</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117.65%</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苗得志</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62</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116.98%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程彦彬</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39</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114.71%</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王成芳</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曹</w:t>
            </w:r>
            <w:r>
              <w:rPr>
                <w:rFonts w:cs="Arial" w:hint="eastAsia"/>
                <w:sz w:val="22"/>
              </w:rPr>
              <w:t xml:space="preserve">  </w:t>
            </w:r>
            <w:r>
              <w:rPr>
                <w:rFonts w:cs="Arial" w:hint="eastAsia"/>
                <w:sz w:val="22"/>
              </w:rPr>
              <w:t>杨</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108.70%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12</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李春雨</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106.67%</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吕秀贤</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104.17%</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14</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孙艳娟</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111</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113</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101.80%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杜亚坤</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张立君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19</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19</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17</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赵景坤</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18</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王安君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100.00%</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19</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吕相峰</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16</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93.75%</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20</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徐冬颖</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49</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92.45%</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21</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卢</w:t>
            </w:r>
            <w:r>
              <w:rPr>
                <w:rFonts w:cs="Arial" w:hint="eastAsia"/>
                <w:sz w:val="22"/>
              </w:rPr>
              <w:t xml:space="preserve">  </w:t>
            </w:r>
            <w:r>
              <w:rPr>
                <w:rFonts w:cs="Arial" w:hint="eastAsia"/>
                <w:sz w:val="22"/>
              </w:rPr>
              <w:t>欣</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128</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118</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92.19%</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22</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刘士权</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105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92.11%</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23</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徐志军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76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90.48%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24</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王轶男</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131</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118</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90.08%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25</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李玉林</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45</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40</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88.89%</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26</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宋家君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90</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80</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88.89%</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27</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郭焕海</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53</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47</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88.68%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28</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房立坤</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54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47</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87.04%</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29</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刘</w:t>
            </w:r>
            <w:r>
              <w:rPr>
                <w:rFonts w:cs="Arial" w:hint="eastAsia"/>
                <w:sz w:val="22"/>
              </w:rPr>
              <w:t xml:space="preserve">  </w:t>
            </w:r>
            <w:r>
              <w:rPr>
                <w:rFonts w:cs="Arial" w:hint="eastAsia"/>
                <w:sz w:val="22"/>
              </w:rPr>
              <w:t>欣</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37</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29</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78.38%</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30</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于洪涛</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138</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69.57%</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31</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魏红尘</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66.67%</w:t>
            </w:r>
          </w:p>
        </w:tc>
      </w:tr>
      <w:tr w:rsidR="002A204D" w:rsidTr="00910912">
        <w:trPr>
          <w:trHeight w:val="288"/>
        </w:trPr>
        <w:tc>
          <w:tcPr>
            <w:tcW w:w="904" w:type="dxa"/>
            <w:tcBorders>
              <w:top w:val="nil"/>
              <w:left w:val="single" w:sz="4" w:space="0" w:color="auto"/>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32</w:t>
            </w:r>
          </w:p>
        </w:tc>
        <w:tc>
          <w:tcPr>
            <w:tcW w:w="1385"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王</w:t>
            </w:r>
            <w:r>
              <w:rPr>
                <w:rFonts w:cs="Arial" w:hint="eastAsia"/>
                <w:sz w:val="22"/>
              </w:rPr>
              <w:t xml:space="preserve">  </w:t>
            </w:r>
            <w:r>
              <w:rPr>
                <w:rFonts w:cs="Arial" w:hint="eastAsia"/>
                <w:sz w:val="22"/>
              </w:rPr>
              <w:t>东</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24</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15</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62.50%</w:t>
            </w:r>
          </w:p>
        </w:tc>
      </w:tr>
      <w:tr w:rsidR="002A204D" w:rsidTr="00910912">
        <w:trPr>
          <w:trHeight w:val="288"/>
        </w:trPr>
        <w:tc>
          <w:tcPr>
            <w:tcW w:w="2289" w:type="dxa"/>
            <w:gridSpan w:val="2"/>
            <w:tcBorders>
              <w:top w:val="single" w:sz="4" w:space="0" w:color="auto"/>
              <w:left w:val="single" w:sz="4" w:space="0" w:color="auto"/>
              <w:bottom w:val="single" w:sz="4" w:space="0" w:color="auto"/>
              <w:right w:val="single" w:sz="4" w:space="0" w:color="000000"/>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总</w:t>
            </w:r>
            <w:r>
              <w:rPr>
                <w:rFonts w:cs="Arial" w:hint="eastAsia"/>
                <w:sz w:val="22"/>
              </w:rPr>
              <w:t xml:space="preserve">  </w:t>
            </w:r>
            <w:r>
              <w:rPr>
                <w:rFonts w:cs="Arial" w:hint="eastAsia"/>
                <w:sz w:val="22"/>
              </w:rPr>
              <w:t>计</w:t>
            </w:r>
          </w:p>
        </w:tc>
        <w:tc>
          <w:tcPr>
            <w:tcW w:w="1680"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1467</w:t>
            </w:r>
          </w:p>
        </w:tc>
        <w:tc>
          <w:tcPr>
            <w:tcW w:w="1559"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1392</w:t>
            </w:r>
          </w:p>
        </w:tc>
        <w:tc>
          <w:tcPr>
            <w:tcW w:w="2268" w:type="dxa"/>
            <w:tcBorders>
              <w:top w:val="nil"/>
              <w:left w:val="nil"/>
              <w:bottom w:val="single" w:sz="4" w:space="0" w:color="auto"/>
              <w:right w:val="single" w:sz="4" w:space="0" w:color="auto"/>
            </w:tcBorders>
            <w:shd w:val="clear" w:color="auto" w:fill="auto"/>
            <w:noWrap/>
            <w:tcMar>
              <w:top w:w="10" w:type="dxa"/>
              <w:left w:w="10" w:type="dxa"/>
              <w:bottom w:w="0" w:type="dxa"/>
              <w:right w:w="10" w:type="dxa"/>
            </w:tcMar>
            <w:vAlign w:val="bottom"/>
            <w:hideMark/>
          </w:tcPr>
          <w:p w:rsidR="002A204D" w:rsidRDefault="002A204D">
            <w:pPr>
              <w:jc w:val="center"/>
              <w:rPr>
                <w:rFonts w:ascii="宋体" w:eastAsia="宋体" w:hAnsi="宋体" w:cs="Arial"/>
                <w:sz w:val="22"/>
              </w:rPr>
            </w:pPr>
            <w:r>
              <w:rPr>
                <w:rFonts w:cs="Arial" w:hint="eastAsia"/>
                <w:sz w:val="22"/>
              </w:rPr>
              <w:t>94.89%</w:t>
            </w:r>
          </w:p>
        </w:tc>
      </w:tr>
    </w:tbl>
    <w:p w:rsidR="002A204D" w:rsidRDefault="002A204D">
      <w:pPr>
        <w:spacing w:line="360" w:lineRule="auto"/>
        <w:ind w:firstLineChars="200" w:firstLine="643"/>
        <w:jc w:val="left"/>
        <w:rPr>
          <w:rFonts w:ascii="楷体_GB2312" w:eastAsia="楷体_GB2312" w:hAnsi="楷体" w:cs="Times New Roman"/>
          <w:b/>
          <w:sz w:val="32"/>
          <w:szCs w:val="32"/>
        </w:rPr>
      </w:pPr>
    </w:p>
    <w:p w:rsidR="00830F14" w:rsidRDefault="00830F14">
      <w:pPr>
        <w:spacing w:line="360" w:lineRule="auto"/>
        <w:jc w:val="left"/>
        <w:rPr>
          <w:rFonts w:ascii="仿宋" w:eastAsia="仿宋" w:hAnsi="仿宋" w:cs="Times New Roman"/>
          <w:sz w:val="32"/>
          <w:szCs w:val="32"/>
        </w:rPr>
      </w:pPr>
    </w:p>
    <w:p w:rsidR="00830F14" w:rsidRPr="00D13111" w:rsidRDefault="00910912">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2</w:t>
      </w:r>
      <w:r w:rsidR="00595FC2" w:rsidRPr="00D13111">
        <w:rPr>
          <w:rFonts w:ascii="仿宋_GB2312" w:eastAsia="仿宋_GB2312" w:hAnsi="仿宋_GB2312" w:cs="仿宋_GB2312" w:hint="eastAsia"/>
          <w:b/>
          <w:sz w:val="32"/>
          <w:szCs w:val="32"/>
        </w:rPr>
        <w:t>.人均收结案情况</w:t>
      </w:r>
    </w:p>
    <w:p w:rsidR="00830F14" w:rsidRDefault="00830F14">
      <w:pPr>
        <w:spacing w:line="360" w:lineRule="auto"/>
        <w:ind w:firstLine="658"/>
        <w:rPr>
          <w:rFonts w:ascii="仿宋_GB2312" w:eastAsia="仿宋_GB2312" w:hAnsi="黑体" w:cs="Times New Roman"/>
          <w:sz w:val="22"/>
        </w:rPr>
      </w:pPr>
    </w:p>
    <w:p w:rsidR="006D04D8" w:rsidRDefault="006D04D8">
      <w:pPr>
        <w:spacing w:line="360" w:lineRule="auto"/>
        <w:ind w:firstLine="658"/>
        <w:rPr>
          <w:rFonts w:ascii="仿宋_GB2312" w:eastAsia="仿宋_GB2312" w:hAnsi="黑体" w:cs="Times New Roman"/>
          <w:sz w:val="22"/>
        </w:rPr>
      </w:pPr>
    </w:p>
    <w:p w:rsidR="00830F14" w:rsidRDefault="00595FC2">
      <w:pPr>
        <w:jc w:val="center"/>
        <w:rPr>
          <w:rFonts w:ascii="华文中宋" w:eastAsia="华文中宋" w:hAnsi="华文中宋" w:cs="华文中宋"/>
          <w:bCs/>
          <w:color w:val="000000"/>
          <w:sz w:val="32"/>
          <w:szCs w:val="24"/>
        </w:rPr>
      </w:pPr>
      <w:r>
        <w:rPr>
          <w:rFonts w:ascii="华文中宋" w:eastAsia="华文中宋" w:hAnsi="华文中宋" w:cs="华文中宋" w:hint="eastAsia"/>
          <w:bCs/>
          <w:color w:val="000000"/>
          <w:sz w:val="32"/>
          <w:szCs w:val="24"/>
        </w:rPr>
        <w:t>2020年1-</w:t>
      </w:r>
      <w:r w:rsidR="00471110">
        <w:rPr>
          <w:rFonts w:ascii="华文中宋" w:eastAsia="华文中宋" w:hAnsi="华文中宋" w:cs="华文中宋" w:hint="eastAsia"/>
          <w:bCs/>
          <w:color w:val="000000"/>
          <w:sz w:val="32"/>
          <w:szCs w:val="24"/>
        </w:rPr>
        <w:t>5</w:t>
      </w:r>
      <w:r>
        <w:rPr>
          <w:rFonts w:ascii="华文中宋" w:eastAsia="华文中宋" w:hAnsi="华文中宋" w:cs="华文中宋" w:hint="eastAsia"/>
          <w:bCs/>
          <w:color w:val="000000"/>
          <w:sz w:val="32"/>
          <w:szCs w:val="24"/>
        </w:rPr>
        <w:t>月扶余法院人均收结案统计表</w:t>
      </w:r>
    </w:p>
    <w:p w:rsidR="00830F14" w:rsidRDefault="00830F14">
      <w:pPr>
        <w:jc w:val="center"/>
        <w:rPr>
          <w:rFonts w:ascii="华文中宋" w:eastAsia="华文中宋" w:hAnsi="华文中宋" w:cs="华文中宋"/>
          <w:bCs/>
          <w:color w:val="000000"/>
          <w:sz w:val="32"/>
        </w:rPr>
      </w:pPr>
    </w:p>
    <w:tbl>
      <w:tblPr>
        <w:tblStyle w:val="a9"/>
        <w:tblW w:w="7655" w:type="dxa"/>
        <w:tblInd w:w="817" w:type="dxa"/>
        <w:tblLayout w:type="fixed"/>
        <w:tblLook w:val="04A0"/>
      </w:tblPr>
      <w:tblGrid>
        <w:gridCol w:w="2505"/>
        <w:gridCol w:w="2456"/>
        <w:gridCol w:w="2694"/>
      </w:tblGrid>
      <w:tr w:rsidR="00830F14">
        <w:tc>
          <w:tcPr>
            <w:tcW w:w="2505" w:type="dxa"/>
          </w:tcPr>
          <w:p w:rsidR="00830F14" w:rsidRDefault="00595FC2">
            <w:pPr>
              <w:jc w:val="center"/>
              <w:rPr>
                <w:rFonts w:ascii="华文仿宋" w:eastAsia="华文仿宋" w:hAnsi="华文仿宋" w:cs="华文中宋"/>
                <w:b/>
                <w:bCs/>
                <w:color w:val="000000"/>
                <w:sz w:val="28"/>
                <w:szCs w:val="28"/>
              </w:rPr>
            </w:pPr>
            <w:r>
              <w:rPr>
                <w:rFonts w:ascii="华文仿宋" w:eastAsia="华文仿宋" w:hAnsi="华文仿宋" w:cs="华文中宋" w:hint="eastAsia"/>
                <w:b/>
                <w:bCs/>
                <w:color w:val="000000"/>
                <w:sz w:val="28"/>
                <w:szCs w:val="28"/>
              </w:rPr>
              <w:t>庭室</w:t>
            </w:r>
          </w:p>
        </w:tc>
        <w:tc>
          <w:tcPr>
            <w:tcW w:w="2456" w:type="dxa"/>
          </w:tcPr>
          <w:p w:rsidR="00830F14" w:rsidRDefault="00595FC2">
            <w:pPr>
              <w:jc w:val="center"/>
              <w:rPr>
                <w:rFonts w:ascii="华文仿宋" w:eastAsia="华文仿宋" w:hAnsi="华文仿宋" w:cs="华文中宋"/>
                <w:b/>
                <w:bCs/>
                <w:color w:val="000000"/>
                <w:sz w:val="28"/>
                <w:szCs w:val="28"/>
              </w:rPr>
            </w:pPr>
            <w:r>
              <w:rPr>
                <w:rFonts w:ascii="华文仿宋" w:eastAsia="华文仿宋" w:hAnsi="华文仿宋" w:cs="华文中宋" w:hint="eastAsia"/>
                <w:b/>
                <w:bCs/>
                <w:color w:val="000000"/>
                <w:sz w:val="28"/>
                <w:szCs w:val="28"/>
              </w:rPr>
              <w:t>人均受案</w:t>
            </w:r>
          </w:p>
        </w:tc>
        <w:tc>
          <w:tcPr>
            <w:tcW w:w="2694" w:type="dxa"/>
          </w:tcPr>
          <w:p w:rsidR="00830F14" w:rsidRDefault="00595FC2">
            <w:pPr>
              <w:jc w:val="center"/>
              <w:rPr>
                <w:rFonts w:ascii="华文仿宋" w:eastAsia="华文仿宋" w:hAnsi="华文仿宋" w:cs="华文中宋"/>
                <w:b/>
                <w:bCs/>
                <w:color w:val="000000"/>
                <w:sz w:val="28"/>
                <w:szCs w:val="28"/>
              </w:rPr>
            </w:pPr>
            <w:r>
              <w:rPr>
                <w:rFonts w:ascii="华文仿宋" w:eastAsia="华文仿宋" w:hAnsi="华文仿宋" w:cs="华文中宋" w:hint="eastAsia"/>
                <w:b/>
                <w:bCs/>
                <w:color w:val="000000"/>
                <w:sz w:val="28"/>
                <w:szCs w:val="28"/>
              </w:rPr>
              <w:t>人均结案</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院领导</w:t>
            </w:r>
          </w:p>
        </w:tc>
        <w:tc>
          <w:tcPr>
            <w:tcW w:w="2456"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23</w:t>
            </w:r>
          </w:p>
        </w:tc>
        <w:tc>
          <w:tcPr>
            <w:tcW w:w="2694"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19</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审管办</w:t>
            </w:r>
          </w:p>
        </w:tc>
        <w:tc>
          <w:tcPr>
            <w:tcW w:w="2456"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19</w:t>
            </w:r>
          </w:p>
        </w:tc>
        <w:tc>
          <w:tcPr>
            <w:tcW w:w="2694"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19</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立案庭</w:t>
            </w:r>
          </w:p>
        </w:tc>
        <w:tc>
          <w:tcPr>
            <w:tcW w:w="2456"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15</w:t>
            </w:r>
          </w:p>
        </w:tc>
        <w:tc>
          <w:tcPr>
            <w:tcW w:w="2694"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15</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刑事庭</w:t>
            </w:r>
          </w:p>
        </w:tc>
        <w:tc>
          <w:tcPr>
            <w:tcW w:w="2456"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60</w:t>
            </w:r>
          </w:p>
        </w:tc>
        <w:tc>
          <w:tcPr>
            <w:tcW w:w="2694"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48</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民事庭</w:t>
            </w:r>
          </w:p>
        </w:tc>
        <w:tc>
          <w:tcPr>
            <w:tcW w:w="2456"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78</w:t>
            </w:r>
          </w:p>
        </w:tc>
        <w:tc>
          <w:tcPr>
            <w:tcW w:w="2694" w:type="dxa"/>
          </w:tcPr>
          <w:p w:rsidR="00830F14" w:rsidRDefault="00933F8F">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63</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行政庭</w:t>
            </w:r>
          </w:p>
        </w:tc>
        <w:tc>
          <w:tcPr>
            <w:tcW w:w="2456" w:type="dxa"/>
          </w:tcPr>
          <w:p w:rsidR="00830F14" w:rsidRDefault="00D13111">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35</w:t>
            </w:r>
          </w:p>
        </w:tc>
        <w:tc>
          <w:tcPr>
            <w:tcW w:w="2694" w:type="dxa"/>
          </w:tcPr>
          <w:p w:rsidR="00830F14" w:rsidRDefault="00D13111">
            <w:pPr>
              <w:jc w:val="center"/>
              <w:rPr>
                <w:rFonts w:ascii="华文仿宋" w:eastAsia="华文仿宋" w:hAnsi="华文仿宋"/>
                <w:sz w:val="28"/>
                <w:szCs w:val="28"/>
              </w:rPr>
            </w:pPr>
            <w:r>
              <w:rPr>
                <w:rFonts w:ascii="华文仿宋" w:eastAsia="华文仿宋" w:hAnsi="华文仿宋" w:cs="华文中宋" w:hint="eastAsia"/>
                <w:bCs/>
                <w:color w:val="000000"/>
                <w:sz w:val="28"/>
                <w:szCs w:val="28"/>
              </w:rPr>
              <w:t>25</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三岔河法庭</w:t>
            </w:r>
          </w:p>
        </w:tc>
        <w:tc>
          <w:tcPr>
            <w:tcW w:w="2456" w:type="dxa"/>
          </w:tcPr>
          <w:p w:rsidR="00830F14" w:rsidRDefault="00D13111">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53.6</w:t>
            </w:r>
          </w:p>
        </w:tc>
        <w:tc>
          <w:tcPr>
            <w:tcW w:w="2694" w:type="dxa"/>
          </w:tcPr>
          <w:p w:rsidR="00830F14" w:rsidRDefault="00D13111">
            <w:pPr>
              <w:jc w:val="center"/>
              <w:rPr>
                <w:rFonts w:ascii="华文仿宋" w:eastAsia="华文仿宋" w:hAnsi="华文仿宋"/>
                <w:sz w:val="28"/>
                <w:szCs w:val="28"/>
              </w:rPr>
            </w:pPr>
            <w:r>
              <w:rPr>
                <w:rFonts w:ascii="华文仿宋" w:eastAsia="华文仿宋" w:hAnsi="华文仿宋" w:cs="华文中宋" w:hint="eastAsia"/>
                <w:bCs/>
                <w:color w:val="000000"/>
                <w:sz w:val="28"/>
                <w:szCs w:val="28"/>
              </w:rPr>
              <w:t>45.4</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三井子法庭</w:t>
            </w:r>
          </w:p>
        </w:tc>
        <w:tc>
          <w:tcPr>
            <w:tcW w:w="2456" w:type="dxa"/>
          </w:tcPr>
          <w:p w:rsidR="00830F14" w:rsidRDefault="00D13111">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75</w:t>
            </w:r>
          </w:p>
        </w:tc>
        <w:tc>
          <w:tcPr>
            <w:tcW w:w="2694" w:type="dxa"/>
          </w:tcPr>
          <w:p w:rsidR="00830F14" w:rsidRDefault="00D13111">
            <w:pPr>
              <w:jc w:val="center"/>
              <w:rPr>
                <w:rFonts w:ascii="华文仿宋" w:eastAsia="华文仿宋" w:hAnsi="华文仿宋"/>
                <w:sz w:val="28"/>
                <w:szCs w:val="28"/>
              </w:rPr>
            </w:pPr>
            <w:r>
              <w:rPr>
                <w:rFonts w:ascii="华文仿宋" w:eastAsia="华文仿宋" w:hAnsi="华文仿宋" w:cs="华文中宋" w:hint="eastAsia"/>
                <w:bCs/>
                <w:color w:val="000000"/>
                <w:sz w:val="28"/>
                <w:szCs w:val="28"/>
              </w:rPr>
              <w:t>64</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长春岭法庭</w:t>
            </w:r>
          </w:p>
        </w:tc>
        <w:tc>
          <w:tcPr>
            <w:tcW w:w="2456" w:type="dxa"/>
          </w:tcPr>
          <w:p w:rsidR="00830F14" w:rsidRDefault="00D13111">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97</w:t>
            </w:r>
          </w:p>
        </w:tc>
        <w:tc>
          <w:tcPr>
            <w:tcW w:w="2694" w:type="dxa"/>
          </w:tcPr>
          <w:p w:rsidR="00830F14" w:rsidRDefault="00D13111">
            <w:pPr>
              <w:jc w:val="center"/>
              <w:rPr>
                <w:rFonts w:ascii="华文仿宋" w:eastAsia="华文仿宋" w:hAnsi="华文仿宋"/>
                <w:sz w:val="28"/>
                <w:szCs w:val="28"/>
              </w:rPr>
            </w:pPr>
            <w:r>
              <w:rPr>
                <w:rFonts w:ascii="华文仿宋" w:eastAsia="华文仿宋" w:hAnsi="华文仿宋" w:cs="华文中宋" w:hint="eastAsia"/>
                <w:bCs/>
                <w:color w:val="000000"/>
                <w:sz w:val="28"/>
                <w:szCs w:val="28"/>
              </w:rPr>
              <w:t>76</w:t>
            </w:r>
          </w:p>
        </w:tc>
      </w:tr>
      <w:tr w:rsidR="00830F14">
        <w:tc>
          <w:tcPr>
            <w:tcW w:w="2505" w:type="dxa"/>
          </w:tcPr>
          <w:p w:rsidR="00830F14" w:rsidRDefault="00595FC2">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五家站法庭</w:t>
            </w:r>
          </w:p>
        </w:tc>
        <w:tc>
          <w:tcPr>
            <w:tcW w:w="2456" w:type="dxa"/>
          </w:tcPr>
          <w:p w:rsidR="00830F14" w:rsidRDefault="00D13111">
            <w:pPr>
              <w:jc w:val="center"/>
              <w:rPr>
                <w:rFonts w:ascii="华文仿宋" w:eastAsia="华文仿宋" w:hAnsi="华文仿宋" w:cs="华文中宋"/>
                <w:bCs/>
                <w:color w:val="000000"/>
                <w:sz w:val="28"/>
                <w:szCs w:val="28"/>
              </w:rPr>
            </w:pPr>
            <w:r>
              <w:rPr>
                <w:rFonts w:ascii="华文仿宋" w:eastAsia="华文仿宋" w:hAnsi="华文仿宋" w:cs="华文中宋" w:hint="eastAsia"/>
                <w:bCs/>
                <w:color w:val="000000"/>
                <w:sz w:val="28"/>
                <w:szCs w:val="28"/>
              </w:rPr>
              <w:t>56.5</w:t>
            </w:r>
          </w:p>
        </w:tc>
        <w:tc>
          <w:tcPr>
            <w:tcW w:w="2694" w:type="dxa"/>
          </w:tcPr>
          <w:p w:rsidR="00830F14" w:rsidRDefault="00D13111">
            <w:pPr>
              <w:jc w:val="center"/>
              <w:rPr>
                <w:rFonts w:ascii="华文仿宋" w:eastAsia="华文仿宋" w:hAnsi="华文仿宋"/>
                <w:sz w:val="28"/>
                <w:szCs w:val="28"/>
              </w:rPr>
            </w:pPr>
            <w:r>
              <w:rPr>
                <w:rFonts w:ascii="华文仿宋" w:eastAsia="华文仿宋" w:hAnsi="华文仿宋" w:cs="华文中宋" w:hint="eastAsia"/>
                <w:bCs/>
                <w:color w:val="000000"/>
                <w:sz w:val="28"/>
                <w:szCs w:val="28"/>
              </w:rPr>
              <w:t>45.5</w:t>
            </w:r>
          </w:p>
        </w:tc>
      </w:tr>
    </w:tbl>
    <w:p w:rsidR="00830F14" w:rsidRDefault="00830F14">
      <w:pPr>
        <w:spacing w:line="360" w:lineRule="auto"/>
        <w:rPr>
          <w:rFonts w:ascii="仿宋_GB2312" w:eastAsia="仿宋_GB2312" w:hAnsi="黑体" w:cs="Times New Roman"/>
          <w:sz w:val="28"/>
          <w:szCs w:val="28"/>
        </w:rPr>
      </w:pPr>
    </w:p>
    <w:p w:rsidR="00830F14" w:rsidRDefault="00830F14">
      <w:pPr>
        <w:spacing w:line="360" w:lineRule="auto"/>
        <w:rPr>
          <w:rFonts w:ascii="仿宋_GB2312" w:eastAsia="仿宋_GB2312" w:hAnsi="黑体" w:cs="Times New Roman"/>
          <w:sz w:val="32"/>
          <w:szCs w:val="32"/>
        </w:rPr>
      </w:pPr>
    </w:p>
    <w:p w:rsidR="00830F14" w:rsidRDefault="00830F14">
      <w:pPr>
        <w:spacing w:line="360" w:lineRule="auto"/>
        <w:rPr>
          <w:rFonts w:ascii="仿宋_GB2312" w:eastAsia="仿宋_GB2312" w:hAnsi="黑体" w:cs="Times New Roman"/>
          <w:sz w:val="32"/>
          <w:szCs w:val="32"/>
        </w:rPr>
      </w:pPr>
    </w:p>
    <w:p w:rsidR="00830F14" w:rsidRDefault="00830F14">
      <w:pPr>
        <w:spacing w:line="360" w:lineRule="auto"/>
        <w:rPr>
          <w:rFonts w:ascii="仿宋_GB2312" w:eastAsia="仿宋_GB2312" w:hAnsi="黑体" w:cs="Times New Roman"/>
          <w:sz w:val="32"/>
          <w:szCs w:val="32"/>
        </w:rPr>
      </w:pPr>
    </w:p>
    <w:p w:rsidR="00830F14" w:rsidRDefault="00830F14">
      <w:pPr>
        <w:spacing w:line="360" w:lineRule="auto"/>
        <w:rPr>
          <w:rFonts w:ascii="仿宋_GB2312" w:eastAsia="仿宋_GB2312" w:hAnsi="黑体" w:cs="Times New Roman"/>
          <w:sz w:val="32"/>
          <w:szCs w:val="32"/>
        </w:rPr>
      </w:pPr>
    </w:p>
    <w:p w:rsidR="00830F14" w:rsidRDefault="00830F14">
      <w:pPr>
        <w:spacing w:line="360" w:lineRule="auto"/>
        <w:rPr>
          <w:rFonts w:ascii="仿宋_GB2312" w:eastAsia="仿宋_GB2312" w:hAnsi="黑体" w:cs="Times New Roman"/>
          <w:sz w:val="32"/>
          <w:szCs w:val="32"/>
        </w:rPr>
      </w:pPr>
    </w:p>
    <w:p w:rsidR="00830F14" w:rsidRDefault="00830F14">
      <w:pPr>
        <w:spacing w:line="360" w:lineRule="auto"/>
        <w:rPr>
          <w:rFonts w:ascii="仿宋_GB2312" w:eastAsia="仿宋_GB2312" w:hAnsi="黑体" w:cs="Times New Roman"/>
          <w:sz w:val="32"/>
          <w:szCs w:val="32"/>
        </w:rPr>
      </w:pPr>
    </w:p>
    <w:p w:rsidR="00830F14" w:rsidRDefault="00595FC2">
      <w:pPr>
        <w:spacing w:line="360" w:lineRule="auto"/>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（三）审判质量效果情况</w:t>
      </w:r>
    </w:p>
    <w:p w:rsidR="00830F14" w:rsidRDefault="00595FC2">
      <w:pPr>
        <w:spacing w:line="600" w:lineRule="exact"/>
        <w:ind w:firstLineChars="196" w:firstLine="630"/>
        <w:rPr>
          <w:rFonts w:ascii="仿宋_GB2312" w:eastAsia="仿宋_GB2312" w:hAnsi="仿宋" w:cs="Times New Roman"/>
          <w:sz w:val="34"/>
          <w:szCs w:val="34"/>
        </w:rPr>
      </w:pPr>
      <w:r>
        <w:rPr>
          <w:rFonts w:ascii="仿宋_GB2312" w:eastAsia="仿宋_GB2312" w:hAnsi="仿宋" w:cs="Times New Roman" w:hint="eastAsia"/>
          <w:b/>
          <w:sz w:val="32"/>
          <w:szCs w:val="32"/>
        </w:rPr>
        <w:t>1.一审案件服判息诉情况。</w:t>
      </w:r>
    </w:p>
    <w:p w:rsidR="00830F14" w:rsidRDefault="00595FC2">
      <w:pPr>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2020年1-</w:t>
      </w:r>
      <w:r w:rsidR="00471110">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 w:cs="Times New Roman" w:hint="eastAsia"/>
          <w:sz w:val="32"/>
          <w:szCs w:val="32"/>
        </w:rPr>
        <w:t>我院一审案件服判息诉率为8</w:t>
      </w:r>
      <w:r w:rsidR="00471110">
        <w:rPr>
          <w:rFonts w:ascii="仿宋_GB2312" w:eastAsia="仿宋_GB2312" w:hAnsi="仿宋" w:cs="Times New Roman" w:hint="eastAsia"/>
          <w:sz w:val="32"/>
          <w:szCs w:val="32"/>
        </w:rPr>
        <w:t>5</w:t>
      </w:r>
      <w:r>
        <w:rPr>
          <w:rFonts w:ascii="仿宋_GB2312" w:eastAsia="仿宋_GB2312" w:hAnsi="仿宋" w:cs="Times New Roman" w:hint="eastAsia"/>
          <w:sz w:val="32"/>
          <w:szCs w:val="32"/>
        </w:rPr>
        <w:t>.</w:t>
      </w:r>
      <w:r w:rsidR="00471110">
        <w:rPr>
          <w:rFonts w:ascii="仿宋_GB2312" w:eastAsia="仿宋_GB2312" w:hAnsi="仿宋" w:cs="Times New Roman" w:hint="eastAsia"/>
          <w:sz w:val="32"/>
          <w:szCs w:val="32"/>
        </w:rPr>
        <w:t>97</w:t>
      </w:r>
      <w:r>
        <w:rPr>
          <w:rFonts w:ascii="仿宋_GB2312" w:eastAsia="仿宋_GB2312" w:hAnsi="仿宋" w:cs="Times New Roman" w:hint="eastAsia"/>
          <w:sz w:val="32"/>
          <w:szCs w:val="32"/>
        </w:rPr>
        <w:t>%。</w:t>
      </w:r>
    </w:p>
    <w:tbl>
      <w:tblPr>
        <w:tblW w:w="8080" w:type="dxa"/>
        <w:tblInd w:w="675" w:type="dxa"/>
        <w:tblLook w:val="04A0"/>
      </w:tblPr>
      <w:tblGrid>
        <w:gridCol w:w="709"/>
        <w:gridCol w:w="1559"/>
        <w:gridCol w:w="1418"/>
        <w:gridCol w:w="1276"/>
        <w:gridCol w:w="1275"/>
        <w:gridCol w:w="1843"/>
      </w:tblGrid>
      <w:tr w:rsidR="00471110" w:rsidRPr="00471110" w:rsidTr="00471110">
        <w:trPr>
          <w:trHeight w:val="540"/>
        </w:trPr>
        <w:tc>
          <w:tcPr>
            <w:tcW w:w="8080" w:type="dxa"/>
            <w:gridSpan w:val="6"/>
            <w:tcBorders>
              <w:top w:val="nil"/>
              <w:left w:val="nil"/>
              <w:bottom w:val="nil"/>
              <w:right w:val="nil"/>
            </w:tcBorders>
            <w:shd w:val="clear" w:color="auto" w:fill="auto"/>
            <w:noWrap/>
            <w:vAlign w:val="center"/>
            <w:hideMark/>
          </w:tcPr>
          <w:p w:rsidR="00471110" w:rsidRPr="00471110" w:rsidRDefault="00471110" w:rsidP="00471110">
            <w:pPr>
              <w:widowControl/>
              <w:jc w:val="center"/>
              <w:rPr>
                <w:rFonts w:ascii="宋体" w:eastAsia="宋体" w:hAnsi="宋体" w:cs="Arial"/>
                <w:b/>
                <w:bCs/>
                <w:kern w:val="0"/>
                <w:sz w:val="28"/>
                <w:szCs w:val="28"/>
              </w:rPr>
            </w:pPr>
            <w:r w:rsidRPr="00471110">
              <w:rPr>
                <w:rFonts w:ascii="宋体" w:eastAsia="宋体" w:hAnsi="宋体" w:cs="Arial" w:hint="eastAsia"/>
                <w:b/>
                <w:bCs/>
                <w:kern w:val="0"/>
                <w:sz w:val="28"/>
                <w:szCs w:val="28"/>
              </w:rPr>
              <w:t>扶余市法院1-5月诉讼类员额法官一审服判息诉率统计表</w:t>
            </w:r>
          </w:p>
        </w:tc>
      </w:tr>
      <w:tr w:rsidR="00471110" w:rsidRPr="00471110" w:rsidTr="00471110">
        <w:trPr>
          <w:trHeight w:val="24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10" w:rsidRPr="00471110" w:rsidRDefault="00471110" w:rsidP="00471110">
            <w:pPr>
              <w:widowControl/>
              <w:jc w:val="center"/>
              <w:rPr>
                <w:rFonts w:ascii="宋体" w:eastAsia="宋体" w:hAnsi="宋体" w:cs="Arial"/>
                <w:kern w:val="0"/>
                <w:sz w:val="18"/>
                <w:szCs w:val="18"/>
              </w:rPr>
            </w:pPr>
            <w:r w:rsidRPr="00471110">
              <w:rPr>
                <w:rFonts w:ascii="宋体" w:eastAsia="宋体" w:hAnsi="宋体" w:cs="Arial" w:hint="eastAsia"/>
                <w:kern w:val="0"/>
                <w:sz w:val="18"/>
                <w:szCs w:val="18"/>
              </w:rPr>
              <w:t>统计日期：2020-01-01到2020-05-31                                    统计部门：审管办</w:t>
            </w:r>
          </w:p>
        </w:tc>
      </w:tr>
      <w:tr w:rsidR="00471110" w:rsidRPr="00471110" w:rsidTr="00471110">
        <w:trPr>
          <w:trHeight w:val="6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71110" w:rsidRPr="00471110" w:rsidRDefault="00471110" w:rsidP="00471110">
            <w:pPr>
              <w:widowControl/>
              <w:jc w:val="center"/>
              <w:rPr>
                <w:rFonts w:ascii="宋体" w:eastAsia="宋体" w:hAnsi="宋体" w:cs="Arial"/>
                <w:b/>
                <w:bCs/>
                <w:kern w:val="0"/>
                <w:sz w:val="20"/>
                <w:szCs w:val="20"/>
              </w:rPr>
            </w:pPr>
            <w:r w:rsidRPr="00471110">
              <w:rPr>
                <w:rFonts w:ascii="宋体" w:eastAsia="宋体" w:hAnsi="宋体" w:cs="Arial" w:hint="eastAsia"/>
                <w:b/>
                <w:bCs/>
                <w:kern w:val="0"/>
                <w:sz w:val="20"/>
                <w:szCs w:val="20"/>
              </w:rPr>
              <w:t>序号</w:t>
            </w:r>
          </w:p>
        </w:tc>
        <w:tc>
          <w:tcPr>
            <w:tcW w:w="1559" w:type="dxa"/>
            <w:tcBorders>
              <w:top w:val="nil"/>
              <w:left w:val="nil"/>
              <w:bottom w:val="single" w:sz="4" w:space="0" w:color="auto"/>
              <w:right w:val="single" w:sz="4" w:space="0" w:color="auto"/>
            </w:tcBorders>
            <w:shd w:val="clear" w:color="auto" w:fill="auto"/>
            <w:noWrap/>
            <w:vAlign w:val="center"/>
            <w:hideMark/>
          </w:tcPr>
          <w:p w:rsidR="00471110" w:rsidRPr="00471110" w:rsidRDefault="00471110" w:rsidP="00471110">
            <w:pPr>
              <w:widowControl/>
              <w:jc w:val="center"/>
              <w:rPr>
                <w:rFonts w:ascii="宋体" w:eastAsia="宋体" w:hAnsi="宋体" w:cs="Arial"/>
                <w:b/>
                <w:bCs/>
                <w:kern w:val="0"/>
                <w:sz w:val="20"/>
                <w:szCs w:val="20"/>
              </w:rPr>
            </w:pPr>
            <w:r w:rsidRPr="00471110">
              <w:rPr>
                <w:rFonts w:ascii="宋体" w:eastAsia="宋体" w:hAnsi="宋体" w:cs="Arial" w:hint="eastAsia"/>
                <w:b/>
                <w:bCs/>
                <w:kern w:val="0"/>
                <w:sz w:val="20"/>
                <w:szCs w:val="20"/>
              </w:rPr>
              <w:t>人员</w:t>
            </w:r>
          </w:p>
        </w:tc>
        <w:tc>
          <w:tcPr>
            <w:tcW w:w="1418" w:type="dxa"/>
            <w:tcBorders>
              <w:top w:val="nil"/>
              <w:left w:val="nil"/>
              <w:bottom w:val="single" w:sz="4" w:space="0" w:color="auto"/>
              <w:right w:val="single" w:sz="4" w:space="0" w:color="auto"/>
            </w:tcBorders>
            <w:shd w:val="clear" w:color="auto" w:fill="auto"/>
            <w:vAlign w:val="center"/>
            <w:hideMark/>
          </w:tcPr>
          <w:p w:rsidR="00471110" w:rsidRPr="00471110" w:rsidRDefault="00471110" w:rsidP="00471110">
            <w:pPr>
              <w:widowControl/>
              <w:jc w:val="center"/>
              <w:rPr>
                <w:rFonts w:ascii="宋体" w:eastAsia="宋体" w:hAnsi="宋体" w:cs="Arial"/>
                <w:b/>
                <w:bCs/>
                <w:color w:val="000000"/>
                <w:kern w:val="0"/>
                <w:sz w:val="20"/>
                <w:szCs w:val="20"/>
              </w:rPr>
            </w:pPr>
            <w:r w:rsidRPr="00471110">
              <w:rPr>
                <w:rFonts w:ascii="宋体" w:eastAsia="宋体" w:hAnsi="宋体" w:cs="Arial" w:hint="eastAsia"/>
                <w:b/>
                <w:bCs/>
                <w:color w:val="000000"/>
                <w:kern w:val="0"/>
                <w:sz w:val="20"/>
                <w:szCs w:val="20"/>
              </w:rPr>
              <w:t>一审已结</w:t>
            </w:r>
            <w:r w:rsidRPr="00471110">
              <w:rPr>
                <w:rFonts w:ascii="宋体" w:eastAsia="宋体" w:hAnsi="宋体" w:cs="Arial" w:hint="eastAsia"/>
                <w:b/>
                <w:bCs/>
                <w:color w:val="000000"/>
                <w:kern w:val="0"/>
                <w:sz w:val="20"/>
                <w:szCs w:val="20"/>
              </w:rPr>
              <w:br/>
              <w:t>案件数</w:t>
            </w:r>
          </w:p>
        </w:tc>
        <w:tc>
          <w:tcPr>
            <w:tcW w:w="1276" w:type="dxa"/>
            <w:tcBorders>
              <w:top w:val="nil"/>
              <w:left w:val="nil"/>
              <w:bottom w:val="single" w:sz="4" w:space="0" w:color="auto"/>
              <w:right w:val="single" w:sz="4" w:space="0" w:color="auto"/>
            </w:tcBorders>
            <w:shd w:val="clear" w:color="auto" w:fill="auto"/>
            <w:vAlign w:val="center"/>
            <w:hideMark/>
          </w:tcPr>
          <w:p w:rsidR="00471110" w:rsidRPr="00471110" w:rsidRDefault="00471110" w:rsidP="00471110">
            <w:pPr>
              <w:widowControl/>
              <w:jc w:val="center"/>
              <w:rPr>
                <w:rFonts w:ascii="宋体" w:eastAsia="宋体" w:hAnsi="宋体" w:cs="Arial"/>
                <w:b/>
                <w:bCs/>
                <w:color w:val="000000"/>
                <w:kern w:val="0"/>
                <w:sz w:val="20"/>
                <w:szCs w:val="20"/>
              </w:rPr>
            </w:pPr>
            <w:r w:rsidRPr="00471110">
              <w:rPr>
                <w:rFonts w:ascii="宋体" w:eastAsia="宋体" w:hAnsi="宋体" w:cs="Arial" w:hint="eastAsia"/>
                <w:b/>
                <w:bCs/>
                <w:color w:val="000000"/>
                <w:kern w:val="0"/>
                <w:sz w:val="20"/>
                <w:szCs w:val="20"/>
              </w:rPr>
              <w:t>上诉</w:t>
            </w:r>
            <w:r w:rsidRPr="00471110">
              <w:rPr>
                <w:rFonts w:ascii="宋体" w:eastAsia="宋体" w:hAnsi="宋体" w:cs="Arial" w:hint="eastAsia"/>
                <w:b/>
                <w:bCs/>
                <w:color w:val="000000"/>
                <w:kern w:val="0"/>
                <w:sz w:val="20"/>
                <w:szCs w:val="20"/>
              </w:rPr>
              <w:br/>
              <w:t>案件数</w:t>
            </w:r>
          </w:p>
        </w:tc>
        <w:tc>
          <w:tcPr>
            <w:tcW w:w="1275" w:type="dxa"/>
            <w:tcBorders>
              <w:top w:val="nil"/>
              <w:left w:val="nil"/>
              <w:bottom w:val="single" w:sz="4" w:space="0" w:color="auto"/>
              <w:right w:val="single" w:sz="4" w:space="0" w:color="auto"/>
            </w:tcBorders>
            <w:shd w:val="clear" w:color="auto" w:fill="auto"/>
            <w:vAlign w:val="center"/>
            <w:hideMark/>
          </w:tcPr>
          <w:p w:rsidR="00471110" w:rsidRPr="00471110" w:rsidRDefault="00471110" w:rsidP="00471110">
            <w:pPr>
              <w:widowControl/>
              <w:jc w:val="center"/>
              <w:rPr>
                <w:rFonts w:ascii="宋体" w:eastAsia="宋体" w:hAnsi="宋体" w:cs="Arial"/>
                <w:b/>
                <w:bCs/>
                <w:color w:val="000000"/>
                <w:kern w:val="0"/>
                <w:sz w:val="20"/>
                <w:szCs w:val="20"/>
              </w:rPr>
            </w:pPr>
            <w:r w:rsidRPr="00471110">
              <w:rPr>
                <w:rFonts w:ascii="宋体" w:eastAsia="宋体" w:hAnsi="宋体" w:cs="Arial" w:hint="eastAsia"/>
                <w:b/>
                <w:bCs/>
                <w:color w:val="000000"/>
                <w:kern w:val="0"/>
                <w:sz w:val="20"/>
                <w:szCs w:val="20"/>
              </w:rPr>
              <w:t>抗诉</w:t>
            </w:r>
            <w:r w:rsidRPr="00471110">
              <w:rPr>
                <w:rFonts w:ascii="宋体" w:eastAsia="宋体" w:hAnsi="宋体" w:cs="Arial" w:hint="eastAsia"/>
                <w:b/>
                <w:bCs/>
                <w:color w:val="000000"/>
                <w:kern w:val="0"/>
                <w:sz w:val="20"/>
                <w:szCs w:val="20"/>
              </w:rPr>
              <w:br/>
              <w:t>案件数</w:t>
            </w:r>
          </w:p>
        </w:tc>
        <w:tc>
          <w:tcPr>
            <w:tcW w:w="1843" w:type="dxa"/>
            <w:tcBorders>
              <w:top w:val="nil"/>
              <w:left w:val="nil"/>
              <w:bottom w:val="single" w:sz="4" w:space="0" w:color="auto"/>
              <w:right w:val="single" w:sz="4" w:space="0" w:color="auto"/>
            </w:tcBorders>
            <w:shd w:val="clear" w:color="auto" w:fill="auto"/>
            <w:vAlign w:val="center"/>
            <w:hideMark/>
          </w:tcPr>
          <w:p w:rsidR="00471110" w:rsidRPr="00471110" w:rsidRDefault="00471110" w:rsidP="00471110">
            <w:pPr>
              <w:widowControl/>
              <w:jc w:val="center"/>
              <w:rPr>
                <w:rFonts w:ascii="宋体" w:eastAsia="宋体" w:hAnsi="宋体" w:cs="Arial"/>
                <w:b/>
                <w:bCs/>
                <w:color w:val="000000"/>
                <w:kern w:val="0"/>
                <w:sz w:val="22"/>
              </w:rPr>
            </w:pPr>
            <w:r w:rsidRPr="00471110">
              <w:rPr>
                <w:rFonts w:ascii="宋体" w:eastAsia="宋体" w:hAnsi="宋体" w:cs="Arial" w:hint="eastAsia"/>
                <w:b/>
                <w:bCs/>
                <w:color w:val="000000"/>
                <w:kern w:val="0"/>
                <w:sz w:val="22"/>
              </w:rPr>
              <w:t>一审服判</w:t>
            </w:r>
            <w:r w:rsidRPr="00471110">
              <w:rPr>
                <w:rFonts w:ascii="宋体" w:eastAsia="宋体" w:hAnsi="宋体" w:cs="Arial" w:hint="eastAsia"/>
                <w:b/>
                <w:bCs/>
                <w:color w:val="000000"/>
                <w:kern w:val="0"/>
                <w:sz w:val="22"/>
              </w:rPr>
              <w:br/>
              <w:t>息诉率</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郭文吉</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12</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吕秀贤</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25</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王成芳</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王  东</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5</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5</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魏红尘</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6</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杨雪娇</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12</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7</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赵景坤</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100.00%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8</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王轶男</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118</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97.46%</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9</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程彦彬</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39</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97.44%</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10</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刘  欣</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29</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96.55%</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11</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徐志军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76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96.05%</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12</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李玉林</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40</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95.00%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13</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宋家君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80</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95.00%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14</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张立君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19</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94.74%</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15</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张丹丹</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75</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94.67%</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16</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刘巨龙</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94.44%</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17</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李春雨</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93.75%</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18</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王安君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93.75%</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19</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郭焕海</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47</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93.62%</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20</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房立坤</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47</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91.49%</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21</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苗得志</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60</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6</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90.00%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22</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徐冬颖</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49</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5</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89.80%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23</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乔文彬</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39</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89.74%</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24</w:t>
            </w:r>
          </w:p>
        </w:tc>
        <w:tc>
          <w:tcPr>
            <w:tcW w:w="1559" w:type="dxa"/>
            <w:tcBorders>
              <w:top w:val="nil"/>
              <w:left w:val="nil"/>
              <w:bottom w:val="single" w:sz="4" w:space="0" w:color="000000"/>
              <w:right w:val="single" w:sz="4" w:space="0" w:color="000000"/>
            </w:tcBorders>
            <w:shd w:val="clear" w:color="auto" w:fill="auto"/>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刘虹玫</w:t>
            </w:r>
          </w:p>
        </w:tc>
        <w:tc>
          <w:tcPr>
            <w:tcW w:w="1418" w:type="dxa"/>
            <w:tcBorders>
              <w:top w:val="nil"/>
              <w:left w:val="nil"/>
              <w:bottom w:val="single" w:sz="4" w:space="0" w:color="000000"/>
              <w:right w:val="single" w:sz="4" w:space="0" w:color="000000"/>
            </w:tcBorders>
            <w:shd w:val="clear" w:color="auto" w:fill="auto"/>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20</w:t>
            </w:r>
          </w:p>
        </w:tc>
        <w:tc>
          <w:tcPr>
            <w:tcW w:w="1276" w:type="dxa"/>
            <w:tcBorders>
              <w:top w:val="nil"/>
              <w:left w:val="nil"/>
              <w:bottom w:val="single" w:sz="4" w:space="0" w:color="000000"/>
              <w:right w:val="single" w:sz="4" w:space="0" w:color="000000"/>
            </w:tcBorders>
            <w:shd w:val="clear" w:color="auto" w:fill="auto"/>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w:t>
            </w:r>
          </w:p>
        </w:tc>
        <w:tc>
          <w:tcPr>
            <w:tcW w:w="1275" w:type="dxa"/>
            <w:tcBorders>
              <w:top w:val="nil"/>
              <w:left w:val="nil"/>
              <w:bottom w:val="single" w:sz="4" w:space="0" w:color="000000"/>
              <w:right w:val="single" w:sz="4" w:space="0" w:color="000000"/>
            </w:tcBorders>
            <w:shd w:val="clear" w:color="auto" w:fill="auto"/>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85.00%</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25</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朱国君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6</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83.33%</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26</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于洪涛</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93</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22</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76.34%</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27</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刘士权</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103</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25</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75.73%</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28</w:t>
            </w:r>
          </w:p>
        </w:tc>
        <w:tc>
          <w:tcPr>
            <w:tcW w:w="1559"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卢  欣</w:t>
            </w:r>
          </w:p>
        </w:tc>
        <w:tc>
          <w:tcPr>
            <w:tcW w:w="1418"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117</w:t>
            </w:r>
          </w:p>
        </w:tc>
        <w:tc>
          <w:tcPr>
            <w:tcW w:w="1276"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29</w:t>
            </w:r>
          </w:p>
        </w:tc>
        <w:tc>
          <w:tcPr>
            <w:tcW w:w="1275" w:type="dxa"/>
            <w:tcBorders>
              <w:top w:val="nil"/>
              <w:left w:val="nil"/>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75.21%</w:t>
            </w:r>
          </w:p>
        </w:tc>
      </w:tr>
      <w:tr w:rsidR="00471110" w:rsidRPr="00E83C5F" w:rsidTr="00471110">
        <w:trPr>
          <w:trHeight w:val="288"/>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29</w:t>
            </w:r>
          </w:p>
        </w:tc>
        <w:tc>
          <w:tcPr>
            <w:tcW w:w="1559" w:type="dxa"/>
            <w:tcBorders>
              <w:top w:val="nil"/>
              <w:left w:val="nil"/>
              <w:bottom w:val="nil"/>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孙艳娟</w:t>
            </w:r>
          </w:p>
        </w:tc>
        <w:tc>
          <w:tcPr>
            <w:tcW w:w="1418" w:type="dxa"/>
            <w:tcBorders>
              <w:top w:val="nil"/>
              <w:left w:val="nil"/>
              <w:bottom w:val="nil"/>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111</w:t>
            </w:r>
          </w:p>
        </w:tc>
        <w:tc>
          <w:tcPr>
            <w:tcW w:w="1276" w:type="dxa"/>
            <w:tcBorders>
              <w:top w:val="nil"/>
              <w:left w:val="nil"/>
              <w:bottom w:val="nil"/>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35</w:t>
            </w:r>
          </w:p>
        </w:tc>
        <w:tc>
          <w:tcPr>
            <w:tcW w:w="1275" w:type="dxa"/>
            <w:tcBorders>
              <w:top w:val="nil"/>
              <w:left w:val="nil"/>
              <w:bottom w:val="nil"/>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nil"/>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68.47%</w:t>
            </w:r>
          </w:p>
        </w:tc>
      </w:tr>
      <w:tr w:rsidR="00471110" w:rsidRPr="00E83C5F" w:rsidTr="00471110">
        <w:trPr>
          <w:trHeight w:val="288"/>
        </w:trPr>
        <w:tc>
          <w:tcPr>
            <w:tcW w:w="709" w:type="dxa"/>
            <w:tcBorders>
              <w:top w:val="nil"/>
              <w:left w:val="single" w:sz="4" w:space="0" w:color="000000"/>
              <w:bottom w:val="nil"/>
              <w:right w:val="single" w:sz="4" w:space="0" w:color="000000"/>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30</w:t>
            </w:r>
          </w:p>
        </w:tc>
        <w:tc>
          <w:tcPr>
            <w:tcW w:w="1559" w:type="dxa"/>
            <w:tcBorders>
              <w:top w:val="single" w:sz="4" w:space="0" w:color="auto"/>
              <w:left w:val="nil"/>
              <w:bottom w:val="nil"/>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吕相峰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42.86%</w:t>
            </w:r>
          </w:p>
        </w:tc>
      </w:tr>
      <w:tr w:rsidR="00471110" w:rsidRPr="00E83C5F" w:rsidTr="00471110">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曹  杨</w:t>
            </w:r>
          </w:p>
        </w:tc>
        <w:tc>
          <w:tcPr>
            <w:tcW w:w="1418"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25</w:t>
            </w:r>
          </w:p>
        </w:tc>
        <w:tc>
          <w:tcPr>
            <w:tcW w:w="1276"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23</w:t>
            </w:r>
          </w:p>
        </w:tc>
        <w:tc>
          <w:tcPr>
            <w:tcW w:w="1275"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8.00%</w:t>
            </w:r>
          </w:p>
        </w:tc>
      </w:tr>
      <w:tr w:rsidR="00471110" w:rsidRPr="00E83C5F" w:rsidTr="00471110">
        <w:trPr>
          <w:trHeight w:val="28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32</w:t>
            </w:r>
          </w:p>
        </w:tc>
        <w:tc>
          <w:tcPr>
            <w:tcW w:w="1559"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杜亚坤</w:t>
            </w:r>
          </w:p>
        </w:tc>
        <w:tc>
          <w:tcPr>
            <w:tcW w:w="1418"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w:t>
            </w:r>
          </w:p>
        </w:tc>
        <w:tc>
          <w:tcPr>
            <w:tcW w:w="1275" w:type="dxa"/>
            <w:tcBorders>
              <w:top w:val="nil"/>
              <w:left w:val="nil"/>
              <w:bottom w:val="single" w:sz="4" w:space="0" w:color="auto"/>
              <w:right w:val="single" w:sz="4" w:space="0" w:color="auto"/>
            </w:tcBorders>
            <w:shd w:val="clear" w:color="000000" w:fill="FFFFFF"/>
            <w:vAlign w:val="center"/>
            <w:hideMark/>
          </w:tcPr>
          <w:p w:rsidR="00471110" w:rsidRPr="00471110" w:rsidRDefault="00471110" w:rsidP="00471110">
            <w:pPr>
              <w:widowControl/>
              <w:jc w:val="center"/>
              <w:rPr>
                <w:rFonts w:ascii="宋体" w:eastAsia="宋体" w:hAnsi="宋体" w:cs="Arial"/>
                <w:color w:val="000000"/>
                <w:kern w:val="0"/>
                <w:sz w:val="20"/>
                <w:szCs w:val="20"/>
              </w:rPr>
            </w:pPr>
            <w:r w:rsidRPr="00471110">
              <w:rPr>
                <w:rFonts w:ascii="宋体" w:eastAsia="宋体" w:hAnsi="宋体" w:cs="Arial" w:hint="eastAsia"/>
                <w:color w:val="000000"/>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w:t>
            </w:r>
          </w:p>
        </w:tc>
      </w:tr>
      <w:tr w:rsidR="00471110" w:rsidRPr="00E83C5F" w:rsidTr="00471110">
        <w:trPr>
          <w:trHeight w:val="288"/>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1110" w:rsidRPr="00471110" w:rsidRDefault="00471110" w:rsidP="00471110">
            <w:pPr>
              <w:widowControl/>
              <w:jc w:val="center"/>
              <w:rPr>
                <w:rFonts w:ascii="宋体" w:eastAsia="宋体" w:hAnsi="宋体" w:cs="Arial"/>
                <w:kern w:val="0"/>
                <w:sz w:val="20"/>
                <w:szCs w:val="20"/>
              </w:rPr>
            </w:pPr>
            <w:r w:rsidRPr="00471110">
              <w:rPr>
                <w:rFonts w:ascii="宋体" w:eastAsia="宋体" w:hAnsi="宋体" w:cs="Arial" w:hint="eastAsia"/>
                <w:kern w:val="0"/>
                <w:sz w:val="20"/>
                <w:szCs w:val="20"/>
              </w:rPr>
              <w:t>总    计</w:t>
            </w:r>
          </w:p>
        </w:tc>
        <w:tc>
          <w:tcPr>
            <w:tcW w:w="1418" w:type="dxa"/>
            <w:tcBorders>
              <w:top w:val="nil"/>
              <w:left w:val="nil"/>
              <w:bottom w:val="single" w:sz="4" w:space="0" w:color="auto"/>
              <w:right w:val="single" w:sz="4" w:space="0" w:color="auto"/>
            </w:tcBorders>
            <w:shd w:val="clear" w:color="auto" w:fill="auto"/>
            <w:noWrap/>
            <w:vAlign w:val="bottom"/>
            <w:hideMark/>
          </w:tcPr>
          <w:p w:rsidR="00471110" w:rsidRPr="00471110" w:rsidRDefault="00471110" w:rsidP="00471110">
            <w:pPr>
              <w:widowControl/>
              <w:jc w:val="center"/>
              <w:rPr>
                <w:rFonts w:ascii="宋体" w:eastAsia="宋体" w:hAnsi="宋体" w:cs="Arial"/>
                <w:kern w:val="0"/>
                <w:sz w:val="20"/>
                <w:szCs w:val="20"/>
              </w:rPr>
            </w:pPr>
            <w:r w:rsidRPr="00471110">
              <w:rPr>
                <w:rFonts w:ascii="宋体" w:eastAsia="宋体" w:hAnsi="宋体" w:cs="Arial" w:hint="eastAsia"/>
                <w:kern w:val="0"/>
                <w:sz w:val="20"/>
                <w:szCs w:val="20"/>
              </w:rPr>
              <w:t>1333</w:t>
            </w:r>
          </w:p>
        </w:tc>
        <w:tc>
          <w:tcPr>
            <w:tcW w:w="1276" w:type="dxa"/>
            <w:tcBorders>
              <w:top w:val="nil"/>
              <w:left w:val="nil"/>
              <w:bottom w:val="single" w:sz="4" w:space="0" w:color="auto"/>
              <w:right w:val="single" w:sz="4" w:space="0" w:color="auto"/>
            </w:tcBorders>
            <w:shd w:val="clear" w:color="auto" w:fill="auto"/>
            <w:noWrap/>
            <w:vAlign w:val="bottom"/>
            <w:hideMark/>
          </w:tcPr>
          <w:p w:rsidR="00471110" w:rsidRPr="00471110" w:rsidRDefault="00471110" w:rsidP="00471110">
            <w:pPr>
              <w:widowControl/>
              <w:jc w:val="center"/>
              <w:rPr>
                <w:rFonts w:ascii="宋体" w:eastAsia="宋体" w:hAnsi="宋体" w:cs="Arial"/>
                <w:kern w:val="0"/>
                <w:sz w:val="20"/>
                <w:szCs w:val="20"/>
              </w:rPr>
            </w:pPr>
            <w:r w:rsidRPr="00471110">
              <w:rPr>
                <w:rFonts w:ascii="宋体" w:eastAsia="宋体" w:hAnsi="宋体" w:cs="Arial" w:hint="eastAsia"/>
                <w:kern w:val="0"/>
                <w:sz w:val="20"/>
                <w:szCs w:val="20"/>
              </w:rPr>
              <w:t>187</w:t>
            </w:r>
          </w:p>
        </w:tc>
        <w:tc>
          <w:tcPr>
            <w:tcW w:w="1275" w:type="dxa"/>
            <w:tcBorders>
              <w:top w:val="nil"/>
              <w:left w:val="nil"/>
              <w:bottom w:val="single" w:sz="4" w:space="0" w:color="auto"/>
              <w:right w:val="single" w:sz="4" w:space="0" w:color="auto"/>
            </w:tcBorders>
            <w:shd w:val="clear" w:color="auto" w:fill="auto"/>
            <w:noWrap/>
            <w:vAlign w:val="bottom"/>
            <w:hideMark/>
          </w:tcPr>
          <w:p w:rsidR="00471110" w:rsidRPr="00471110" w:rsidRDefault="00471110" w:rsidP="00471110">
            <w:pPr>
              <w:widowControl/>
              <w:jc w:val="center"/>
              <w:rPr>
                <w:rFonts w:ascii="宋体" w:eastAsia="宋体" w:hAnsi="宋体" w:cs="Arial"/>
                <w:kern w:val="0"/>
                <w:sz w:val="20"/>
                <w:szCs w:val="20"/>
              </w:rPr>
            </w:pPr>
            <w:r w:rsidRPr="00471110">
              <w:rPr>
                <w:rFonts w:ascii="宋体" w:eastAsia="宋体" w:hAnsi="宋体" w:cs="Arial" w:hint="eastAsia"/>
                <w:kern w:val="0"/>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rsidR="00471110" w:rsidRPr="00E83C5F" w:rsidRDefault="00471110" w:rsidP="00471110">
            <w:pPr>
              <w:widowControl/>
              <w:jc w:val="center"/>
              <w:rPr>
                <w:rFonts w:ascii="宋体" w:eastAsia="宋体" w:hAnsi="宋体" w:cs="Arial"/>
                <w:kern w:val="0"/>
              </w:rPr>
            </w:pPr>
            <w:r w:rsidRPr="00E83C5F">
              <w:rPr>
                <w:rFonts w:ascii="宋体" w:eastAsia="宋体" w:hAnsi="宋体" w:cs="Arial" w:hint="eastAsia"/>
                <w:kern w:val="0"/>
              </w:rPr>
              <w:t>85.97%</w:t>
            </w:r>
          </w:p>
        </w:tc>
      </w:tr>
    </w:tbl>
    <w:p w:rsidR="00830F14" w:rsidRPr="00E83C5F" w:rsidRDefault="00595FC2" w:rsidP="00E83C5F">
      <w:pPr>
        <w:pStyle w:val="aa"/>
        <w:numPr>
          <w:ilvl w:val="0"/>
          <w:numId w:val="1"/>
        </w:numPr>
        <w:spacing w:line="600" w:lineRule="exact"/>
        <w:ind w:firstLineChars="0"/>
        <w:rPr>
          <w:rFonts w:ascii="仿宋_GB2312" w:eastAsia="仿宋_GB2312" w:hAnsi="黑体" w:cs="仿宋_GB2312"/>
          <w:b/>
          <w:sz w:val="32"/>
          <w:szCs w:val="32"/>
        </w:rPr>
      </w:pPr>
      <w:r w:rsidRPr="00E83C5F">
        <w:rPr>
          <w:rFonts w:ascii="仿宋_GB2312" w:eastAsia="仿宋_GB2312" w:hAnsi="黑体" w:cs="Times New Roman" w:hint="eastAsia"/>
          <w:b/>
          <w:sz w:val="32"/>
          <w:szCs w:val="32"/>
        </w:rPr>
        <w:lastRenderedPageBreak/>
        <w:t>被</w:t>
      </w:r>
      <w:r w:rsidRPr="00E83C5F">
        <w:rPr>
          <w:rFonts w:ascii="仿宋_GB2312" w:eastAsia="仿宋_GB2312" w:hAnsi="黑体" w:cs="仿宋_GB2312" w:hint="eastAsia"/>
          <w:b/>
          <w:sz w:val="32"/>
          <w:szCs w:val="32"/>
        </w:rPr>
        <w:t>改判、发回重审案件情况。</w:t>
      </w:r>
      <w:r w:rsidRPr="00E83C5F">
        <w:rPr>
          <w:rFonts w:ascii="仿宋_GB2312" w:eastAsia="仿宋_GB2312" w:hAnsi="仿宋_GB2312" w:cs="仿宋_GB2312" w:hint="eastAsia"/>
          <w:sz w:val="32"/>
          <w:szCs w:val="32"/>
        </w:rPr>
        <w:t>2020年</w:t>
      </w:r>
      <w:r w:rsidR="00471110" w:rsidRPr="00E83C5F">
        <w:rPr>
          <w:rFonts w:ascii="仿宋_GB2312" w:eastAsia="仿宋_GB2312" w:hAnsi="仿宋_GB2312" w:cs="仿宋_GB2312" w:hint="eastAsia"/>
          <w:sz w:val="32"/>
          <w:szCs w:val="32"/>
        </w:rPr>
        <w:t>5</w:t>
      </w:r>
      <w:r w:rsidRPr="00E83C5F">
        <w:rPr>
          <w:rFonts w:ascii="仿宋_GB2312" w:eastAsia="仿宋_GB2312" w:hAnsi="仿宋_GB2312" w:cs="仿宋_GB2312" w:hint="eastAsia"/>
          <w:sz w:val="32"/>
          <w:szCs w:val="32"/>
        </w:rPr>
        <w:t>月，</w:t>
      </w:r>
      <w:r w:rsidRPr="00E83C5F">
        <w:rPr>
          <w:rFonts w:ascii="仿宋_GB2312" w:eastAsia="仿宋_GB2312" w:hAnsi="黑体" w:cs="Times New Roman" w:hint="eastAsia"/>
          <w:sz w:val="32"/>
          <w:szCs w:val="32"/>
        </w:rPr>
        <w:t>我院一审案件上诉被改判、发回重审率2.</w:t>
      </w:r>
      <w:r w:rsidR="00E83C5F">
        <w:rPr>
          <w:rFonts w:ascii="仿宋_GB2312" w:eastAsia="仿宋_GB2312" w:hAnsi="黑体" w:cs="Times New Roman" w:hint="eastAsia"/>
          <w:sz w:val="32"/>
          <w:szCs w:val="32"/>
        </w:rPr>
        <w:t>78</w:t>
      </w:r>
      <w:r w:rsidRPr="00E83C5F">
        <w:rPr>
          <w:rFonts w:ascii="仿宋_GB2312" w:eastAsia="仿宋_GB2312" w:hAnsi="黑体" w:cs="Times New Roman" w:hint="eastAsia"/>
          <w:sz w:val="32"/>
          <w:szCs w:val="32"/>
        </w:rPr>
        <w:t>%</w:t>
      </w:r>
      <w:r w:rsidRPr="00E83C5F">
        <w:rPr>
          <w:rFonts w:ascii="仿宋_GB2312" w:eastAsia="仿宋_GB2312" w:hAnsi="黑体" w:cs="仿宋_GB2312" w:hint="eastAsia"/>
          <w:b/>
          <w:sz w:val="32"/>
          <w:szCs w:val="32"/>
        </w:rPr>
        <w:t>。</w:t>
      </w:r>
    </w:p>
    <w:tbl>
      <w:tblPr>
        <w:tblW w:w="8044" w:type="dxa"/>
        <w:tblInd w:w="534" w:type="dxa"/>
        <w:tblLook w:val="04A0"/>
      </w:tblPr>
      <w:tblGrid>
        <w:gridCol w:w="850"/>
        <w:gridCol w:w="1276"/>
        <w:gridCol w:w="1134"/>
        <w:gridCol w:w="1276"/>
        <w:gridCol w:w="1268"/>
        <w:gridCol w:w="2240"/>
      </w:tblGrid>
      <w:tr w:rsidR="00E83C5F" w:rsidRPr="00E83C5F" w:rsidTr="00910912">
        <w:trPr>
          <w:trHeight w:val="1075"/>
        </w:trPr>
        <w:tc>
          <w:tcPr>
            <w:tcW w:w="8044" w:type="dxa"/>
            <w:gridSpan w:val="6"/>
            <w:tcBorders>
              <w:top w:val="nil"/>
              <w:left w:val="nil"/>
              <w:bottom w:val="single" w:sz="4" w:space="0" w:color="auto"/>
              <w:right w:val="nil"/>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8"/>
                <w:szCs w:val="28"/>
              </w:rPr>
            </w:pPr>
            <w:r w:rsidRPr="00E83C5F">
              <w:rPr>
                <w:rFonts w:ascii="宋体" w:eastAsia="宋体" w:hAnsi="宋体" w:cs="Arial" w:hint="eastAsia"/>
                <w:b/>
                <w:bCs/>
                <w:kern w:val="0"/>
                <w:sz w:val="24"/>
                <w:szCs w:val="28"/>
              </w:rPr>
              <w:t>扶余市法院1-5月诉讼类员额法官一审案件上诉被改判、发回重审率（反向）统计表</w:t>
            </w:r>
          </w:p>
        </w:tc>
      </w:tr>
      <w:tr w:rsidR="00E83C5F" w:rsidRPr="00E83C5F" w:rsidTr="00910912">
        <w:trPr>
          <w:trHeight w:val="232"/>
        </w:trPr>
        <w:tc>
          <w:tcPr>
            <w:tcW w:w="8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kern w:val="0"/>
                <w:sz w:val="18"/>
                <w:szCs w:val="18"/>
              </w:rPr>
            </w:pPr>
            <w:r w:rsidRPr="00E83C5F">
              <w:rPr>
                <w:rFonts w:ascii="宋体" w:eastAsia="宋体" w:hAnsi="宋体" w:cs="Arial" w:hint="eastAsia"/>
                <w:kern w:val="0"/>
                <w:sz w:val="18"/>
                <w:szCs w:val="18"/>
              </w:rPr>
              <w:t>统计日期：2020-01-01到2020-05-31                                    统计部门：审管办</w:t>
            </w:r>
          </w:p>
        </w:tc>
      </w:tr>
      <w:tr w:rsidR="00E83C5F" w:rsidRPr="00E83C5F" w:rsidTr="0035583F">
        <w:trPr>
          <w:trHeight w:val="619"/>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0"/>
                <w:szCs w:val="20"/>
              </w:rPr>
            </w:pPr>
            <w:r w:rsidRPr="00E83C5F">
              <w:rPr>
                <w:rFonts w:ascii="宋体" w:eastAsia="宋体" w:hAnsi="宋体" w:cs="Arial" w:hint="eastAsia"/>
                <w:b/>
                <w:bCs/>
                <w:kern w:val="0"/>
                <w:sz w:val="20"/>
                <w:szCs w:val="20"/>
              </w:rPr>
              <w:t>序号</w:t>
            </w:r>
          </w:p>
        </w:tc>
        <w:tc>
          <w:tcPr>
            <w:tcW w:w="1276" w:type="dxa"/>
            <w:tcBorders>
              <w:top w:val="nil"/>
              <w:left w:val="nil"/>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0"/>
                <w:szCs w:val="20"/>
              </w:rPr>
            </w:pPr>
            <w:r w:rsidRPr="00E83C5F">
              <w:rPr>
                <w:rFonts w:ascii="宋体" w:eastAsia="宋体" w:hAnsi="宋体" w:cs="Arial" w:hint="eastAsia"/>
                <w:b/>
                <w:bCs/>
                <w:kern w:val="0"/>
                <w:sz w:val="20"/>
                <w:szCs w:val="20"/>
              </w:rPr>
              <w:t>人员</w:t>
            </w:r>
          </w:p>
        </w:tc>
        <w:tc>
          <w:tcPr>
            <w:tcW w:w="1134"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color w:val="000000"/>
                <w:kern w:val="0"/>
                <w:sz w:val="20"/>
                <w:szCs w:val="20"/>
              </w:rPr>
            </w:pPr>
            <w:r w:rsidRPr="00E83C5F">
              <w:rPr>
                <w:rFonts w:ascii="宋体" w:eastAsia="宋体" w:hAnsi="宋体" w:cs="Arial" w:hint="eastAsia"/>
                <w:b/>
                <w:bCs/>
                <w:color w:val="000000"/>
                <w:kern w:val="0"/>
                <w:sz w:val="20"/>
                <w:szCs w:val="20"/>
              </w:rPr>
              <w:t>一审已结</w:t>
            </w:r>
            <w:r w:rsidRPr="00E83C5F">
              <w:rPr>
                <w:rFonts w:ascii="宋体" w:eastAsia="宋体" w:hAnsi="宋体" w:cs="Arial" w:hint="eastAsia"/>
                <w:b/>
                <w:bCs/>
                <w:color w:val="000000"/>
                <w:kern w:val="0"/>
                <w:sz w:val="20"/>
                <w:szCs w:val="20"/>
              </w:rPr>
              <w:br/>
              <w:t>案件数</w:t>
            </w:r>
          </w:p>
        </w:tc>
        <w:tc>
          <w:tcPr>
            <w:tcW w:w="1276"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0"/>
                <w:szCs w:val="20"/>
              </w:rPr>
            </w:pPr>
            <w:r w:rsidRPr="00E83C5F">
              <w:rPr>
                <w:rFonts w:ascii="宋体" w:eastAsia="宋体" w:hAnsi="宋体" w:cs="Arial" w:hint="eastAsia"/>
                <w:b/>
                <w:bCs/>
                <w:kern w:val="0"/>
                <w:sz w:val="20"/>
                <w:szCs w:val="20"/>
              </w:rPr>
              <w:t>被改判</w:t>
            </w:r>
            <w:r w:rsidRPr="00E83C5F">
              <w:rPr>
                <w:rFonts w:ascii="宋体" w:eastAsia="宋体" w:hAnsi="宋体" w:cs="Arial" w:hint="eastAsia"/>
                <w:b/>
                <w:bCs/>
                <w:kern w:val="0"/>
                <w:sz w:val="20"/>
                <w:szCs w:val="20"/>
              </w:rPr>
              <w:br/>
              <w:t>案件数</w:t>
            </w:r>
          </w:p>
        </w:tc>
        <w:tc>
          <w:tcPr>
            <w:tcW w:w="1268"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0"/>
                <w:szCs w:val="20"/>
              </w:rPr>
            </w:pPr>
            <w:r w:rsidRPr="00E83C5F">
              <w:rPr>
                <w:rFonts w:ascii="宋体" w:eastAsia="宋体" w:hAnsi="宋体" w:cs="Arial" w:hint="eastAsia"/>
                <w:b/>
                <w:bCs/>
                <w:kern w:val="0"/>
                <w:sz w:val="20"/>
                <w:szCs w:val="20"/>
              </w:rPr>
              <w:t>被发回重审案件数</w:t>
            </w:r>
          </w:p>
        </w:tc>
        <w:tc>
          <w:tcPr>
            <w:tcW w:w="2240"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0"/>
                <w:szCs w:val="20"/>
              </w:rPr>
            </w:pPr>
            <w:r w:rsidRPr="00E83C5F">
              <w:rPr>
                <w:rFonts w:ascii="宋体" w:eastAsia="宋体" w:hAnsi="宋体" w:cs="Arial" w:hint="eastAsia"/>
                <w:b/>
                <w:bCs/>
                <w:kern w:val="0"/>
                <w:sz w:val="20"/>
                <w:szCs w:val="20"/>
              </w:rPr>
              <w:t>一审案件上诉被改判、发回重审率（反向）</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郭文吉</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12</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吕秀贤</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25</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王成芳</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王  东</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5</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5</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魏红尘</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杨雪娇</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12</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7</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赵景坤</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8</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王轶男</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118</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9</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程彦彬</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39</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89.74%</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10</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刘  欣</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29</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93.10%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11</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徐志军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76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12</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李玉林</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40</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92.50%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13</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宋家君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80</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14</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张立君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19</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94.74%</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15</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张丹丹</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75</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刘巨龙</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94.44%</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17</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李春雨</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93.75%</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18</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王安君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16</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93.75%</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19</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郭焕海</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47</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95.74%</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20</w:t>
            </w:r>
          </w:p>
        </w:tc>
        <w:tc>
          <w:tcPr>
            <w:tcW w:w="1276"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房立坤</w:t>
            </w:r>
          </w:p>
        </w:tc>
        <w:tc>
          <w:tcPr>
            <w:tcW w:w="1134"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47</w:t>
            </w:r>
          </w:p>
        </w:tc>
        <w:tc>
          <w:tcPr>
            <w:tcW w:w="1276"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w:t>
            </w:r>
          </w:p>
        </w:tc>
        <w:tc>
          <w:tcPr>
            <w:tcW w:w="2240" w:type="dxa"/>
            <w:tcBorders>
              <w:top w:val="nil"/>
              <w:left w:val="nil"/>
              <w:bottom w:val="nil"/>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91.49%</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21</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苗得志</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60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single" w:sz="4" w:space="0" w:color="auto"/>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98.33%</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22</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徐冬颖</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49</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97.96%</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23</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乔文彬</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39</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24</w:t>
            </w:r>
          </w:p>
        </w:tc>
        <w:tc>
          <w:tcPr>
            <w:tcW w:w="1276" w:type="dxa"/>
            <w:tcBorders>
              <w:top w:val="nil"/>
              <w:left w:val="nil"/>
              <w:bottom w:val="single" w:sz="4" w:space="0" w:color="000000"/>
              <w:right w:val="nil"/>
            </w:tcBorders>
            <w:shd w:val="clear" w:color="auto" w:fill="auto"/>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刘虹玫</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20</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25</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朱国君</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66.67%</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26</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于洪涛</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93</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98.92%</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27</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刘士权</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103</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96.12%</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28</w:t>
            </w:r>
          </w:p>
        </w:tc>
        <w:tc>
          <w:tcPr>
            <w:tcW w:w="1276" w:type="dxa"/>
            <w:tcBorders>
              <w:top w:val="nil"/>
              <w:left w:val="nil"/>
              <w:bottom w:val="single" w:sz="4" w:space="0" w:color="000000"/>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卢  欣</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117</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29</w:t>
            </w:r>
          </w:p>
        </w:tc>
        <w:tc>
          <w:tcPr>
            <w:tcW w:w="1276" w:type="dxa"/>
            <w:tcBorders>
              <w:top w:val="nil"/>
              <w:left w:val="nil"/>
              <w:bottom w:val="nil"/>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孙艳娟</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111</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96.40%</w:t>
            </w:r>
          </w:p>
        </w:tc>
      </w:tr>
      <w:tr w:rsidR="00E83C5F" w:rsidRPr="00E83C5F" w:rsidTr="0035583F">
        <w:trPr>
          <w:trHeight w:val="240"/>
        </w:trPr>
        <w:tc>
          <w:tcPr>
            <w:tcW w:w="850" w:type="dxa"/>
            <w:tcBorders>
              <w:top w:val="nil"/>
              <w:left w:val="single" w:sz="4" w:space="0" w:color="000000"/>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30</w:t>
            </w:r>
          </w:p>
        </w:tc>
        <w:tc>
          <w:tcPr>
            <w:tcW w:w="1276" w:type="dxa"/>
            <w:tcBorders>
              <w:top w:val="single" w:sz="4" w:space="0" w:color="auto"/>
              <w:left w:val="nil"/>
              <w:bottom w:val="nil"/>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吕相峰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100.00%</w:t>
            </w:r>
          </w:p>
        </w:tc>
      </w:tr>
      <w:tr w:rsidR="00E83C5F" w:rsidRPr="00E83C5F" w:rsidTr="0035583F">
        <w:trPr>
          <w:trHeight w:val="24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31</w:t>
            </w:r>
          </w:p>
        </w:tc>
        <w:tc>
          <w:tcPr>
            <w:tcW w:w="1276" w:type="dxa"/>
            <w:tcBorders>
              <w:top w:val="single" w:sz="4" w:space="0" w:color="auto"/>
              <w:left w:val="nil"/>
              <w:bottom w:val="single" w:sz="4" w:space="0" w:color="auto"/>
              <w:right w:val="nil"/>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曹  杨</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25</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4</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0</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84.00%</w:t>
            </w:r>
          </w:p>
        </w:tc>
      </w:tr>
      <w:tr w:rsidR="00E83C5F" w:rsidRPr="00E83C5F" w:rsidTr="0035583F">
        <w:trPr>
          <w:trHeight w:val="24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32</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杜亚坤</w:t>
            </w:r>
          </w:p>
        </w:tc>
        <w:tc>
          <w:tcPr>
            <w:tcW w:w="1134"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w:t>
            </w:r>
          </w:p>
        </w:tc>
        <w:tc>
          <w:tcPr>
            <w:tcW w:w="1268" w:type="dxa"/>
            <w:tcBorders>
              <w:top w:val="nil"/>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0"/>
                <w:szCs w:val="20"/>
              </w:rPr>
            </w:pPr>
            <w:r w:rsidRPr="00E83C5F">
              <w:rPr>
                <w:rFonts w:ascii="宋体" w:eastAsia="宋体" w:hAnsi="宋体" w:cs="Arial" w:hint="eastAsia"/>
                <w:color w:val="000000"/>
                <w:kern w:val="0"/>
                <w:sz w:val="20"/>
                <w:szCs w:val="20"/>
              </w:rPr>
              <w:t>-</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w:t>
            </w:r>
          </w:p>
        </w:tc>
      </w:tr>
      <w:tr w:rsidR="00E83C5F" w:rsidRPr="00E83C5F" w:rsidTr="0035583F">
        <w:trPr>
          <w:trHeight w:val="240"/>
        </w:trPr>
        <w:tc>
          <w:tcPr>
            <w:tcW w:w="21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总    计</w:t>
            </w:r>
          </w:p>
        </w:tc>
        <w:tc>
          <w:tcPr>
            <w:tcW w:w="1134"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1333</w:t>
            </w:r>
          </w:p>
        </w:tc>
        <w:tc>
          <w:tcPr>
            <w:tcW w:w="1276"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23</w:t>
            </w:r>
          </w:p>
        </w:tc>
        <w:tc>
          <w:tcPr>
            <w:tcW w:w="1268"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14</w:t>
            </w:r>
          </w:p>
        </w:tc>
        <w:tc>
          <w:tcPr>
            <w:tcW w:w="2240"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0"/>
                <w:szCs w:val="20"/>
              </w:rPr>
            </w:pPr>
            <w:r w:rsidRPr="00E83C5F">
              <w:rPr>
                <w:rFonts w:ascii="宋体" w:eastAsia="宋体" w:hAnsi="宋体" w:cs="Arial" w:hint="eastAsia"/>
                <w:kern w:val="0"/>
                <w:sz w:val="20"/>
                <w:szCs w:val="20"/>
              </w:rPr>
              <w:t>97.22%</w:t>
            </w:r>
          </w:p>
        </w:tc>
      </w:tr>
    </w:tbl>
    <w:p w:rsidR="00830F14" w:rsidRDefault="00E83C5F" w:rsidP="00E83C5F">
      <w:pPr>
        <w:tabs>
          <w:tab w:val="left" w:pos="312"/>
        </w:tabs>
        <w:spacing w:line="600" w:lineRule="exact"/>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3.</w:t>
      </w:r>
      <w:r w:rsidR="00595FC2">
        <w:rPr>
          <w:rFonts w:ascii="仿宋_GB2312" w:eastAsia="仿宋_GB2312" w:hAnsi="Times New Roman" w:cs="Times New Roman" w:hint="eastAsia"/>
          <w:b/>
          <w:sz w:val="32"/>
          <w:szCs w:val="32"/>
        </w:rPr>
        <w:t>调撤率</w:t>
      </w:r>
      <w:r w:rsidR="00595FC2">
        <w:rPr>
          <w:rFonts w:ascii="仿宋_GB2312" w:eastAsia="仿宋_GB2312" w:hAnsi="Times New Roman" w:cs="Times New Roman" w:hint="eastAsia"/>
          <w:sz w:val="32"/>
          <w:szCs w:val="32"/>
        </w:rPr>
        <w:t>。至</w:t>
      </w:r>
      <w:r w:rsidR="00595FC2">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5</w:t>
      </w:r>
      <w:r w:rsidR="00595FC2">
        <w:rPr>
          <w:rFonts w:ascii="仿宋_GB2312" w:eastAsia="仿宋_GB2312" w:hAnsi="仿宋_GB2312" w:cs="仿宋_GB2312" w:hint="eastAsia"/>
          <w:sz w:val="32"/>
          <w:szCs w:val="32"/>
        </w:rPr>
        <w:t>月，</w:t>
      </w:r>
      <w:r w:rsidR="00595FC2">
        <w:rPr>
          <w:rFonts w:ascii="仿宋_GB2312" w:eastAsia="仿宋_GB2312" w:hAnsi="黑体" w:cs="Times New Roman" w:hint="eastAsia"/>
          <w:sz w:val="32"/>
          <w:szCs w:val="32"/>
        </w:rPr>
        <w:t>我院民事调撤案件总计</w:t>
      </w:r>
      <w:r>
        <w:rPr>
          <w:rFonts w:ascii="仿宋_GB2312" w:eastAsia="仿宋_GB2312" w:hAnsi="黑体" w:cs="Times New Roman" w:hint="eastAsia"/>
          <w:sz w:val="32"/>
          <w:szCs w:val="32"/>
        </w:rPr>
        <w:t>356</w:t>
      </w:r>
      <w:r w:rsidR="00595FC2">
        <w:rPr>
          <w:rFonts w:ascii="仿宋_GB2312" w:eastAsia="仿宋_GB2312" w:hAnsi="黑体" w:cs="Times New Roman" w:hint="eastAsia"/>
          <w:sz w:val="32"/>
          <w:szCs w:val="32"/>
        </w:rPr>
        <w:t>件（调解</w:t>
      </w:r>
      <w:r>
        <w:rPr>
          <w:rFonts w:ascii="仿宋_GB2312" w:eastAsia="仿宋_GB2312" w:hAnsi="黑体" w:cs="Times New Roman" w:hint="eastAsia"/>
          <w:sz w:val="32"/>
          <w:szCs w:val="32"/>
        </w:rPr>
        <w:t>143</w:t>
      </w:r>
      <w:r w:rsidR="00595FC2">
        <w:rPr>
          <w:rFonts w:ascii="仿宋_GB2312" w:eastAsia="仿宋_GB2312" w:hAnsi="黑体" w:cs="Times New Roman" w:hint="eastAsia"/>
          <w:sz w:val="32"/>
          <w:szCs w:val="32"/>
        </w:rPr>
        <w:t>件、撤诉</w:t>
      </w:r>
      <w:r>
        <w:rPr>
          <w:rFonts w:ascii="仿宋_GB2312" w:eastAsia="仿宋_GB2312" w:hAnsi="黑体" w:cs="Times New Roman" w:hint="eastAsia"/>
          <w:sz w:val="32"/>
          <w:szCs w:val="32"/>
        </w:rPr>
        <w:t>165</w:t>
      </w:r>
      <w:r w:rsidR="00595FC2">
        <w:rPr>
          <w:rFonts w:ascii="仿宋_GB2312" w:eastAsia="仿宋_GB2312" w:hAnsi="黑体" w:cs="Times New Roman" w:hint="eastAsia"/>
          <w:sz w:val="32"/>
          <w:szCs w:val="32"/>
        </w:rPr>
        <w:t>件、按撤诉处理</w:t>
      </w:r>
      <w:r>
        <w:rPr>
          <w:rFonts w:ascii="仿宋_GB2312" w:eastAsia="仿宋_GB2312" w:hAnsi="黑体" w:cs="Times New Roman" w:hint="eastAsia"/>
          <w:sz w:val="32"/>
          <w:szCs w:val="32"/>
        </w:rPr>
        <w:t>48</w:t>
      </w:r>
      <w:r w:rsidR="00595FC2">
        <w:rPr>
          <w:rFonts w:ascii="仿宋_GB2312" w:eastAsia="仿宋_GB2312" w:hAnsi="黑体" w:cs="Times New Roman" w:hint="eastAsia"/>
          <w:sz w:val="32"/>
          <w:szCs w:val="32"/>
        </w:rPr>
        <w:t>件），民事案件调撤率为</w:t>
      </w:r>
      <w:r>
        <w:rPr>
          <w:rFonts w:ascii="仿宋_GB2312" w:eastAsia="仿宋_GB2312" w:hAnsi="黑体" w:cs="Times New Roman" w:hint="eastAsia"/>
          <w:sz w:val="32"/>
          <w:szCs w:val="32"/>
        </w:rPr>
        <w:t>30.27</w:t>
      </w:r>
      <w:r w:rsidR="00595FC2">
        <w:rPr>
          <w:rFonts w:ascii="仿宋_GB2312" w:eastAsia="仿宋_GB2312" w:hAnsi="黑体" w:cs="Times New Roman" w:hint="eastAsia"/>
          <w:sz w:val="32"/>
          <w:szCs w:val="32"/>
        </w:rPr>
        <w:t>%。</w:t>
      </w:r>
    </w:p>
    <w:tbl>
      <w:tblPr>
        <w:tblW w:w="8363" w:type="dxa"/>
        <w:tblInd w:w="250" w:type="dxa"/>
        <w:tblLook w:val="04A0"/>
      </w:tblPr>
      <w:tblGrid>
        <w:gridCol w:w="851"/>
        <w:gridCol w:w="1134"/>
        <w:gridCol w:w="1134"/>
        <w:gridCol w:w="1134"/>
        <w:gridCol w:w="1417"/>
        <w:gridCol w:w="1134"/>
        <w:gridCol w:w="1559"/>
      </w:tblGrid>
      <w:tr w:rsidR="00E83C5F" w:rsidRPr="00E83C5F" w:rsidTr="009A7A2B">
        <w:trPr>
          <w:trHeight w:val="561"/>
        </w:trPr>
        <w:tc>
          <w:tcPr>
            <w:tcW w:w="8363" w:type="dxa"/>
            <w:gridSpan w:val="7"/>
            <w:tcBorders>
              <w:top w:val="nil"/>
              <w:left w:val="nil"/>
              <w:bottom w:val="nil"/>
              <w:right w:val="nil"/>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8"/>
                <w:szCs w:val="28"/>
              </w:rPr>
            </w:pPr>
            <w:r w:rsidRPr="00E83C5F">
              <w:rPr>
                <w:rFonts w:ascii="宋体" w:eastAsia="宋体" w:hAnsi="宋体" w:cs="Arial" w:hint="eastAsia"/>
                <w:b/>
                <w:bCs/>
                <w:kern w:val="0"/>
                <w:sz w:val="28"/>
                <w:szCs w:val="28"/>
              </w:rPr>
              <w:t>扶余市法院1-5月诉讼类民事员额法官调撤率统计表</w:t>
            </w:r>
          </w:p>
        </w:tc>
      </w:tr>
      <w:tr w:rsidR="00E83C5F" w:rsidRPr="00E83C5F" w:rsidTr="009A7A2B">
        <w:trPr>
          <w:trHeight w:val="300"/>
        </w:trPr>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kern w:val="0"/>
                <w:sz w:val="16"/>
                <w:szCs w:val="16"/>
              </w:rPr>
            </w:pPr>
            <w:r w:rsidRPr="00E83C5F">
              <w:rPr>
                <w:rFonts w:ascii="宋体" w:eastAsia="宋体" w:hAnsi="宋体" w:cs="Arial" w:hint="eastAsia"/>
                <w:kern w:val="0"/>
                <w:sz w:val="16"/>
                <w:szCs w:val="16"/>
              </w:rPr>
              <w:t>统计区间：2020年1月1日-5月31日                                                统计部门：审管办</w:t>
            </w:r>
          </w:p>
        </w:tc>
      </w:tr>
      <w:tr w:rsidR="00E83C5F" w:rsidRPr="00E83C5F" w:rsidTr="009A7A2B">
        <w:trPr>
          <w:trHeight w:val="7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序号</w:t>
            </w:r>
          </w:p>
        </w:tc>
        <w:tc>
          <w:tcPr>
            <w:tcW w:w="1134" w:type="dxa"/>
            <w:tcBorders>
              <w:top w:val="nil"/>
              <w:left w:val="nil"/>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人员</w:t>
            </w:r>
          </w:p>
        </w:tc>
        <w:tc>
          <w:tcPr>
            <w:tcW w:w="1134"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已结</w:t>
            </w:r>
            <w:r w:rsidRPr="00E83C5F">
              <w:rPr>
                <w:rFonts w:ascii="宋体" w:eastAsia="宋体" w:hAnsi="宋体" w:cs="Arial" w:hint="eastAsia"/>
                <w:b/>
                <w:bCs/>
                <w:kern w:val="0"/>
                <w:sz w:val="22"/>
              </w:rPr>
              <w:br/>
              <w:t>案件数</w:t>
            </w:r>
          </w:p>
        </w:tc>
        <w:tc>
          <w:tcPr>
            <w:tcW w:w="1134"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撤诉</w:t>
            </w:r>
          </w:p>
        </w:tc>
        <w:tc>
          <w:tcPr>
            <w:tcW w:w="1417" w:type="dxa"/>
            <w:tcBorders>
              <w:top w:val="nil"/>
              <w:left w:val="nil"/>
              <w:bottom w:val="single" w:sz="4" w:space="0" w:color="auto"/>
              <w:right w:val="single" w:sz="4" w:space="0" w:color="auto"/>
            </w:tcBorders>
            <w:shd w:val="clear" w:color="auto" w:fill="auto"/>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按撤诉处理</w:t>
            </w:r>
            <w:r w:rsidRPr="00E83C5F">
              <w:rPr>
                <w:rFonts w:ascii="宋体" w:eastAsia="宋体" w:hAnsi="宋体" w:cs="Arial" w:hint="eastAsia"/>
                <w:b/>
                <w:bCs/>
                <w:kern w:val="0"/>
                <w:sz w:val="22"/>
              </w:rPr>
              <w:br/>
              <w:t>案件数</w:t>
            </w:r>
          </w:p>
        </w:tc>
        <w:tc>
          <w:tcPr>
            <w:tcW w:w="1134" w:type="dxa"/>
            <w:tcBorders>
              <w:top w:val="nil"/>
              <w:left w:val="nil"/>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调解</w:t>
            </w:r>
          </w:p>
        </w:tc>
        <w:tc>
          <w:tcPr>
            <w:tcW w:w="1559" w:type="dxa"/>
            <w:tcBorders>
              <w:top w:val="nil"/>
              <w:left w:val="nil"/>
              <w:bottom w:val="single" w:sz="4" w:space="0" w:color="auto"/>
              <w:right w:val="single" w:sz="4" w:space="0" w:color="auto"/>
            </w:tcBorders>
            <w:shd w:val="clear" w:color="auto" w:fill="auto"/>
            <w:noWrap/>
            <w:vAlign w:val="center"/>
            <w:hideMark/>
          </w:tcPr>
          <w:p w:rsidR="00E83C5F" w:rsidRPr="00E83C5F" w:rsidRDefault="00E83C5F" w:rsidP="00E83C5F">
            <w:pPr>
              <w:widowControl/>
              <w:jc w:val="center"/>
              <w:rPr>
                <w:rFonts w:ascii="宋体" w:eastAsia="宋体" w:hAnsi="宋体" w:cs="Arial"/>
                <w:b/>
                <w:bCs/>
                <w:kern w:val="0"/>
                <w:sz w:val="22"/>
              </w:rPr>
            </w:pPr>
            <w:r w:rsidRPr="00E83C5F">
              <w:rPr>
                <w:rFonts w:ascii="宋体" w:eastAsia="宋体" w:hAnsi="宋体" w:cs="Arial" w:hint="eastAsia"/>
                <w:b/>
                <w:bCs/>
                <w:kern w:val="0"/>
                <w:sz w:val="22"/>
              </w:rPr>
              <w:t>调撤率</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王成芳</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100.00%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魏红尘</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75.00%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王  东</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60.00%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王轶男</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118</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19</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37</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56.78%</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赵景坤</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50.00%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张丹丹</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75</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48.00%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刘虹玫</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45.00%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8</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杨雪娇</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41.67%</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9</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于洪涛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93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17</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38.71%</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郭文吉</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33.33%</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刘  欣</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28</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32.14%</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张立君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19</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31.58%</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王安君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31.25%</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卢  欣</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117</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15</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30.77%</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15</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乔文彬</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39</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30.77%</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苗得志</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60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8</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26.67%</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17</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程彦彬</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39</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8</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25.64%</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18</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宋家君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80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10</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9</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25.00%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19</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吕秀贤</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25</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24.00%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徐志军</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8</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9</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23.68%</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孙艳娟</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111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5</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21.62%</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22</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李春雨</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18.75%</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刘士权</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103</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7</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6</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16.50%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24</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刘巨龙</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36</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11.11%</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25</w:t>
            </w:r>
          </w:p>
        </w:tc>
        <w:tc>
          <w:tcPr>
            <w:tcW w:w="1134"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李玉林</w:t>
            </w:r>
          </w:p>
        </w:tc>
        <w:tc>
          <w:tcPr>
            <w:tcW w:w="1134"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40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w:t>
            </w:r>
          </w:p>
        </w:tc>
        <w:tc>
          <w:tcPr>
            <w:tcW w:w="1417"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134" w:type="dxa"/>
            <w:tcBorders>
              <w:top w:val="nil"/>
              <w:left w:val="nil"/>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5.00%</w:t>
            </w:r>
          </w:p>
        </w:tc>
      </w:tr>
      <w:tr w:rsidR="00E83C5F" w:rsidRPr="00E83C5F" w:rsidTr="009A7A2B">
        <w:trPr>
          <w:trHeight w:val="3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曹  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25</w:t>
            </w:r>
          </w:p>
        </w:tc>
        <w:tc>
          <w:tcPr>
            <w:tcW w:w="1134"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417"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1</w:t>
            </w:r>
          </w:p>
        </w:tc>
        <w:tc>
          <w:tcPr>
            <w:tcW w:w="1134" w:type="dxa"/>
            <w:tcBorders>
              <w:top w:val="nil"/>
              <w:left w:val="nil"/>
              <w:bottom w:val="nil"/>
              <w:right w:val="single" w:sz="4" w:space="0" w:color="000000"/>
            </w:tcBorders>
            <w:shd w:val="clear" w:color="000000" w:fill="FFFFFF"/>
            <w:vAlign w:val="center"/>
            <w:hideMark/>
          </w:tcPr>
          <w:p w:rsidR="00E83C5F" w:rsidRPr="00E83C5F" w:rsidRDefault="00E83C5F" w:rsidP="00E83C5F">
            <w:pPr>
              <w:widowControl/>
              <w:jc w:val="center"/>
              <w:rPr>
                <w:rFonts w:ascii="宋体" w:eastAsia="宋体" w:hAnsi="宋体" w:cs="Arial"/>
                <w:color w:val="000000"/>
                <w:kern w:val="0"/>
                <w:sz w:val="22"/>
              </w:rPr>
            </w:pPr>
            <w:r w:rsidRPr="00E83C5F">
              <w:rPr>
                <w:rFonts w:ascii="宋体" w:eastAsia="宋体" w:hAnsi="宋体" w:cs="Arial" w:hint="eastAsia"/>
                <w:color w:val="000000"/>
                <w:kern w:val="0"/>
                <w:sz w:val="22"/>
              </w:rPr>
              <w:t>0</w:t>
            </w:r>
          </w:p>
        </w:tc>
        <w:tc>
          <w:tcPr>
            <w:tcW w:w="1559" w:type="dxa"/>
            <w:tcBorders>
              <w:top w:val="nil"/>
              <w:left w:val="nil"/>
              <w:bottom w:val="nil"/>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4.00%</w:t>
            </w:r>
          </w:p>
        </w:tc>
      </w:tr>
      <w:tr w:rsidR="00E83C5F" w:rsidRPr="00E83C5F" w:rsidTr="009A7A2B">
        <w:trPr>
          <w:trHeight w:val="324"/>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总  计</w:t>
            </w:r>
          </w:p>
        </w:tc>
        <w:tc>
          <w:tcPr>
            <w:tcW w:w="1134" w:type="dxa"/>
            <w:tcBorders>
              <w:top w:val="nil"/>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1176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83C5F" w:rsidRPr="00E83C5F" w:rsidRDefault="00E83C5F" w:rsidP="00E83C5F">
            <w:pPr>
              <w:widowControl/>
              <w:jc w:val="center"/>
              <w:rPr>
                <w:rFonts w:ascii="宋体" w:eastAsia="宋体" w:hAnsi="宋体" w:cs="Arial"/>
                <w:kern w:val="0"/>
                <w:sz w:val="22"/>
              </w:rPr>
            </w:pPr>
            <w:r w:rsidRPr="00E83C5F">
              <w:rPr>
                <w:rFonts w:ascii="宋体" w:eastAsia="宋体" w:hAnsi="宋体" w:cs="Arial" w:hint="eastAsia"/>
                <w:kern w:val="0"/>
                <w:sz w:val="22"/>
              </w:rPr>
              <w:t>30.27%</w:t>
            </w:r>
          </w:p>
        </w:tc>
      </w:tr>
    </w:tbl>
    <w:p w:rsidR="00830F14" w:rsidRDefault="00830F14">
      <w:pPr>
        <w:spacing w:line="600" w:lineRule="exact"/>
        <w:rPr>
          <w:rFonts w:ascii="仿宋_GB2312" w:eastAsia="仿宋_GB2312" w:hAnsi="黑体" w:cs="Times New Roman"/>
          <w:sz w:val="32"/>
          <w:szCs w:val="32"/>
        </w:rPr>
      </w:pPr>
    </w:p>
    <w:p w:rsidR="00830F14" w:rsidRDefault="00595FC2">
      <w:pPr>
        <w:spacing w:line="360" w:lineRule="auto"/>
        <w:ind w:firstLineChars="100" w:firstLine="320"/>
        <w:jc w:val="left"/>
        <w:rPr>
          <w:rFonts w:ascii="黑体" w:eastAsia="黑体" w:hAnsi="黑体" w:cs="Times New Roman"/>
          <w:bCs/>
          <w:sz w:val="32"/>
          <w:szCs w:val="32"/>
        </w:rPr>
      </w:pPr>
      <w:r>
        <w:rPr>
          <w:rFonts w:ascii="黑体" w:eastAsia="黑体" w:hAnsi="黑体" w:cs="Times New Roman" w:hint="eastAsia"/>
          <w:bCs/>
          <w:sz w:val="32"/>
          <w:szCs w:val="32"/>
        </w:rPr>
        <w:lastRenderedPageBreak/>
        <w:t>（四）司法公开工作情况</w:t>
      </w:r>
    </w:p>
    <w:p w:rsidR="00830F14" w:rsidRDefault="00595FC2">
      <w:pPr>
        <w:spacing w:line="360" w:lineRule="auto"/>
        <w:ind w:firstLineChars="196" w:firstLine="630"/>
        <w:jc w:val="left"/>
        <w:rPr>
          <w:rFonts w:ascii="仿宋_GB2312" w:eastAsia="仿宋_GB2312" w:hAnsi="楷体" w:cs="Times New Roman"/>
          <w:b/>
          <w:bCs/>
          <w:sz w:val="32"/>
          <w:szCs w:val="32"/>
        </w:rPr>
      </w:pPr>
      <w:r>
        <w:rPr>
          <w:rFonts w:ascii="仿宋_GB2312" w:eastAsia="仿宋_GB2312" w:hAnsi="楷体" w:cs="Times New Roman" w:hint="eastAsia"/>
          <w:b/>
          <w:bCs/>
          <w:sz w:val="32"/>
          <w:szCs w:val="32"/>
        </w:rPr>
        <w:t>1.庭审直播公开情况</w:t>
      </w:r>
    </w:p>
    <w:tbl>
      <w:tblPr>
        <w:tblW w:w="7796" w:type="dxa"/>
        <w:tblInd w:w="534" w:type="dxa"/>
        <w:tblLook w:val="04A0"/>
      </w:tblPr>
      <w:tblGrid>
        <w:gridCol w:w="850"/>
        <w:gridCol w:w="1559"/>
        <w:gridCol w:w="1560"/>
        <w:gridCol w:w="1701"/>
        <w:gridCol w:w="2126"/>
      </w:tblGrid>
      <w:tr w:rsidR="00F90747" w:rsidRPr="00F90747" w:rsidTr="00CA43EA">
        <w:trPr>
          <w:trHeight w:val="528"/>
        </w:trPr>
        <w:tc>
          <w:tcPr>
            <w:tcW w:w="7796" w:type="dxa"/>
            <w:gridSpan w:val="5"/>
            <w:tcBorders>
              <w:top w:val="nil"/>
              <w:left w:val="nil"/>
              <w:bottom w:val="single" w:sz="4" w:space="0" w:color="auto"/>
              <w:right w:val="nil"/>
            </w:tcBorders>
            <w:shd w:val="clear" w:color="auto" w:fill="auto"/>
            <w:noWrap/>
            <w:vAlign w:val="center"/>
            <w:hideMark/>
          </w:tcPr>
          <w:p w:rsidR="00F90747" w:rsidRPr="00F90747" w:rsidRDefault="00F90747" w:rsidP="00F90747">
            <w:pPr>
              <w:widowControl/>
              <w:jc w:val="center"/>
              <w:rPr>
                <w:rFonts w:ascii="宋体" w:eastAsia="宋体" w:hAnsi="宋体" w:cs="Arial"/>
                <w:b/>
                <w:bCs/>
                <w:color w:val="000000"/>
                <w:kern w:val="0"/>
                <w:sz w:val="28"/>
                <w:szCs w:val="28"/>
              </w:rPr>
            </w:pPr>
            <w:r w:rsidRPr="00F90747">
              <w:rPr>
                <w:rFonts w:ascii="宋体" w:eastAsia="宋体" w:hAnsi="宋体" w:cs="Arial" w:hint="eastAsia"/>
                <w:b/>
                <w:bCs/>
                <w:color w:val="000000"/>
                <w:kern w:val="0"/>
                <w:sz w:val="28"/>
                <w:szCs w:val="28"/>
              </w:rPr>
              <w:t>扶余市法院2020年1-5月诉讼类员额法官直播率统计表</w:t>
            </w:r>
          </w:p>
        </w:tc>
      </w:tr>
      <w:tr w:rsidR="00F90747" w:rsidRPr="00F90747" w:rsidTr="00CA43EA">
        <w:trPr>
          <w:trHeight w:val="276"/>
        </w:trPr>
        <w:tc>
          <w:tcPr>
            <w:tcW w:w="779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747" w:rsidRPr="00F90747" w:rsidRDefault="00F90747" w:rsidP="00F90747">
            <w:pPr>
              <w:widowControl/>
              <w:jc w:val="center"/>
              <w:rPr>
                <w:rFonts w:ascii="宋体" w:eastAsia="宋体" w:hAnsi="宋体" w:cs="Arial"/>
                <w:color w:val="000000"/>
                <w:kern w:val="0"/>
                <w:sz w:val="16"/>
                <w:szCs w:val="16"/>
              </w:rPr>
            </w:pPr>
            <w:r w:rsidRPr="00F90747">
              <w:rPr>
                <w:rFonts w:ascii="宋体" w:eastAsia="宋体" w:hAnsi="宋体" w:cs="Arial" w:hint="eastAsia"/>
                <w:color w:val="000000"/>
                <w:kern w:val="0"/>
                <w:sz w:val="16"/>
                <w:szCs w:val="16"/>
              </w:rPr>
              <w:t>统计区间：2020-01-01到2020-05-31                                         统计部门：审管办</w:t>
            </w:r>
          </w:p>
        </w:tc>
      </w:tr>
      <w:tr w:rsidR="00F90747" w:rsidRPr="00F90747" w:rsidTr="00CA43EA">
        <w:trPr>
          <w:trHeight w:val="456"/>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b/>
                <w:bCs/>
                <w:kern w:val="0"/>
                <w:sz w:val="22"/>
              </w:rPr>
            </w:pPr>
            <w:r w:rsidRPr="00F90747">
              <w:rPr>
                <w:rFonts w:ascii="宋体" w:eastAsia="宋体" w:hAnsi="宋体" w:cs="Arial" w:hint="eastAsia"/>
                <w:b/>
                <w:bCs/>
                <w:kern w:val="0"/>
                <w:sz w:val="22"/>
              </w:rPr>
              <w:t>序号</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b/>
                <w:bCs/>
                <w:kern w:val="0"/>
                <w:sz w:val="24"/>
                <w:szCs w:val="24"/>
              </w:rPr>
            </w:pPr>
            <w:r w:rsidRPr="00F90747">
              <w:rPr>
                <w:rFonts w:ascii="宋体" w:eastAsia="宋体" w:hAnsi="宋体" w:cs="Arial" w:hint="eastAsia"/>
                <w:b/>
                <w:bCs/>
                <w:kern w:val="0"/>
                <w:sz w:val="24"/>
                <w:szCs w:val="24"/>
              </w:rPr>
              <w:t>人员</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
                <w:bCs/>
                <w:kern w:val="0"/>
                <w:sz w:val="22"/>
              </w:rPr>
            </w:pPr>
            <w:r w:rsidRPr="00CA43EA">
              <w:rPr>
                <w:rFonts w:ascii="宋体" w:eastAsia="宋体" w:hAnsi="宋体" w:cs="Arial" w:hint="eastAsia"/>
                <w:b/>
                <w:bCs/>
                <w:kern w:val="0"/>
                <w:sz w:val="22"/>
              </w:rPr>
              <w:t>受理案件数</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
                <w:bCs/>
                <w:kern w:val="0"/>
                <w:sz w:val="22"/>
              </w:rPr>
            </w:pPr>
            <w:r w:rsidRPr="00CA43EA">
              <w:rPr>
                <w:rFonts w:ascii="宋体" w:eastAsia="宋体" w:hAnsi="宋体" w:cs="Arial" w:hint="eastAsia"/>
                <w:b/>
                <w:bCs/>
                <w:kern w:val="0"/>
                <w:sz w:val="22"/>
              </w:rPr>
              <w:t>直播案件数</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b/>
                <w:bCs/>
                <w:kern w:val="0"/>
                <w:sz w:val="22"/>
              </w:rPr>
            </w:pPr>
            <w:r w:rsidRPr="00F90747">
              <w:rPr>
                <w:rFonts w:ascii="宋体" w:eastAsia="宋体" w:hAnsi="宋体" w:cs="Arial" w:hint="eastAsia"/>
                <w:b/>
                <w:bCs/>
                <w:kern w:val="0"/>
                <w:sz w:val="22"/>
              </w:rPr>
              <w:t>直播率</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吕相峰</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16</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81.25%</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吕秀贤</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35</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24</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68.57%</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宋家君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102</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41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40.20%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4</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乔文彬</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40.00%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刘士权</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128</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51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39.84%</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刘虹玫</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24</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37.50%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7</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刘巨龙</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55</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36.36%</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8</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程彦彬</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17</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34.00%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9</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孙艳娟</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127</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39</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30.71%</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徐志军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97</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20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20.62%</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郭焕海</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60</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12</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李玉林</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48</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9</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18.75%</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赵景坤</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16.67%</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14</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朱国君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16.67%</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15</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王  东</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24</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12.50%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16</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魏红尘</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9</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11.11%</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17</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苗得志</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79</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10.13%</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18</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刘  欣</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4</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9.52%</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19</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于洪涛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141</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13</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9.22%</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20</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郭文吉</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23</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2</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8.70%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21</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王轶男</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148</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8</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5.41%</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22</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卢  欣</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131</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7</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5.34%</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23</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张立君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19</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5.26%</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24</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房立坤</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61</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3</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4.92%</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25</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李春雨</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4.76%</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26</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徐冬颖</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59</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1.69%</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27</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张丹丹</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76</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1</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1.32%</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28</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曹  杨</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25</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29</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杜亚坤</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15</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30</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王安君</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17</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31</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王成芳</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0.00%</w:t>
            </w:r>
          </w:p>
        </w:tc>
      </w:tr>
      <w:tr w:rsidR="00F90747" w:rsidRPr="00F90747" w:rsidTr="00CA43EA">
        <w:trPr>
          <w:trHeight w:val="312"/>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32</w:t>
            </w:r>
          </w:p>
        </w:tc>
        <w:tc>
          <w:tcPr>
            <w:tcW w:w="1559"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4"/>
                <w:szCs w:val="24"/>
              </w:rPr>
            </w:pPr>
            <w:r w:rsidRPr="00F90747">
              <w:rPr>
                <w:rFonts w:ascii="宋体" w:eastAsia="宋体" w:hAnsi="宋体" w:cs="Arial" w:hint="eastAsia"/>
                <w:kern w:val="0"/>
                <w:sz w:val="24"/>
                <w:szCs w:val="24"/>
              </w:rPr>
              <w:t>杨雪娇</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Theme="minorEastAsia" w:hAnsiTheme="minorEastAsia" w:cs="Arial"/>
                <w:kern w:val="0"/>
                <w:sz w:val="22"/>
              </w:rPr>
            </w:pPr>
            <w:r w:rsidRPr="00CA43EA">
              <w:rPr>
                <w:rFonts w:asciiTheme="minorEastAsia" w:hAnsiTheme="minorEastAsia" w:cs="Arial"/>
                <w:kern w:val="0"/>
                <w:sz w:val="22"/>
              </w:rPr>
              <w:t>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0.00%</w:t>
            </w:r>
          </w:p>
        </w:tc>
      </w:tr>
      <w:tr w:rsidR="00F90747" w:rsidRPr="00F90747" w:rsidTr="00CA43EA">
        <w:trPr>
          <w:trHeight w:val="288"/>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0747" w:rsidRPr="00F90747" w:rsidRDefault="00F90747" w:rsidP="00F90747">
            <w:pPr>
              <w:widowControl/>
              <w:jc w:val="center"/>
              <w:rPr>
                <w:rFonts w:ascii="宋体" w:eastAsia="宋体" w:hAnsi="宋体" w:cs="Arial"/>
                <w:color w:val="000000"/>
                <w:kern w:val="0"/>
                <w:sz w:val="22"/>
              </w:rPr>
            </w:pPr>
            <w:r w:rsidRPr="00F90747">
              <w:rPr>
                <w:rFonts w:ascii="宋体" w:eastAsia="宋体" w:hAnsi="宋体" w:cs="Arial" w:hint="eastAsia"/>
                <w:color w:val="000000"/>
                <w:kern w:val="0"/>
                <w:sz w:val="22"/>
              </w:rPr>
              <w:t>总    计</w:t>
            </w:r>
          </w:p>
        </w:tc>
        <w:tc>
          <w:tcPr>
            <w:tcW w:w="1560"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1717</w:t>
            </w:r>
          </w:p>
        </w:tc>
        <w:tc>
          <w:tcPr>
            <w:tcW w:w="1701" w:type="dxa"/>
            <w:tcBorders>
              <w:top w:val="nil"/>
              <w:left w:val="nil"/>
              <w:bottom w:val="single" w:sz="4" w:space="0" w:color="auto"/>
              <w:right w:val="single" w:sz="4" w:space="0" w:color="auto"/>
            </w:tcBorders>
            <w:shd w:val="clear" w:color="auto" w:fill="auto"/>
            <w:noWrap/>
            <w:vAlign w:val="center"/>
            <w:hideMark/>
          </w:tcPr>
          <w:p w:rsidR="00F90747" w:rsidRPr="00CA43EA" w:rsidRDefault="00F90747" w:rsidP="00F90747">
            <w:pPr>
              <w:widowControl/>
              <w:jc w:val="center"/>
              <w:rPr>
                <w:rFonts w:ascii="宋体" w:eastAsia="宋体" w:hAnsi="宋体" w:cs="Arial"/>
                <w:bCs/>
                <w:kern w:val="0"/>
                <w:sz w:val="22"/>
              </w:rPr>
            </w:pPr>
            <w:r w:rsidRPr="00CA43EA">
              <w:rPr>
                <w:rFonts w:ascii="宋体" w:eastAsia="宋体" w:hAnsi="宋体" w:cs="Arial" w:hint="eastAsia"/>
                <w:bCs/>
                <w:kern w:val="0"/>
                <w:sz w:val="22"/>
              </w:rPr>
              <w:t>330</w:t>
            </w:r>
          </w:p>
        </w:tc>
        <w:tc>
          <w:tcPr>
            <w:tcW w:w="2126" w:type="dxa"/>
            <w:tcBorders>
              <w:top w:val="nil"/>
              <w:left w:val="nil"/>
              <w:bottom w:val="single" w:sz="4" w:space="0" w:color="auto"/>
              <w:right w:val="single" w:sz="4" w:space="0" w:color="auto"/>
            </w:tcBorders>
            <w:shd w:val="clear" w:color="auto" w:fill="auto"/>
            <w:noWrap/>
            <w:vAlign w:val="center"/>
            <w:hideMark/>
          </w:tcPr>
          <w:p w:rsidR="00F90747" w:rsidRPr="00F90747" w:rsidRDefault="00F90747" w:rsidP="00F90747">
            <w:pPr>
              <w:widowControl/>
              <w:jc w:val="center"/>
              <w:rPr>
                <w:rFonts w:ascii="宋体" w:eastAsia="宋体" w:hAnsi="宋体" w:cs="Arial"/>
                <w:kern w:val="0"/>
                <w:sz w:val="22"/>
              </w:rPr>
            </w:pPr>
            <w:r w:rsidRPr="00F90747">
              <w:rPr>
                <w:rFonts w:ascii="宋体" w:eastAsia="宋体" w:hAnsi="宋体" w:cs="Arial" w:hint="eastAsia"/>
                <w:kern w:val="0"/>
                <w:sz w:val="22"/>
              </w:rPr>
              <w:t>19.22%</w:t>
            </w:r>
          </w:p>
        </w:tc>
      </w:tr>
    </w:tbl>
    <w:p w:rsidR="00F90747" w:rsidRDefault="00F90747">
      <w:pPr>
        <w:spacing w:line="360" w:lineRule="auto"/>
        <w:ind w:firstLineChars="196" w:firstLine="630"/>
        <w:jc w:val="left"/>
        <w:rPr>
          <w:rFonts w:ascii="仿宋_GB2312" w:eastAsia="仿宋_GB2312" w:hAnsi="楷体" w:cs="Times New Roman"/>
          <w:b/>
          <w:bCs/>
          <w:sz w:val="32"/>
          <w:szCs w:val="32"/>
        </w:rPr>
      </w:pPr>
    </w:p>
    <w:p w:rsidR="00830F14" w:rsidRDefault="00595FC2">
      <w:pPr>
        <w:pStyle w:val="a4"/>
        <w:spacing w:before="94" w:line="360" w:lineRule="auto"/>
        <w:ind w:left="0" w:firstLineChars="100" w:firstLine="320"/>
        <w:jc w:val="both"/>
        <w:rPr>
          <w:rFonts w:ascii="仿宋_GB2312" w:eastAsia="仿宋_GB2312" w:hAnsi="Times New Roman"/>
          <w:kern w:val="2"/>
          <w:sz w:val="32"/>
          <w:szCs w:val="32"/>
          <w:lang w:eastAsia="zh-CN"/>
        </w:rPr>
      </w:pPr>
      <w:r>
        <w:rPr>
          <w:rFonts w:ascii="仿宋_GB2312" w:eastAsia="仿宋_GB2312" w:hAnsi="Times New Roman" w:hint="eastAsia"/>
          <w:kern w:val="2"/>
          <w:sz w:val="32"/>
          <w:szCs w:val="32"/>
          <w:lang w:eastAsia="zh-CN"/>
        </w:rPr>
        <w:lastRenderedPageBreak/>
        <w:t xml:space="preserve">  截止2020年</w:t>
      </w:r>
      <w:r w:rsidR="009856C0">
        <w:rPr>
          <w:rFonts w:ascii="仿宋_GB2312" w:eastAsia="仿宋_GB2312" w:hAnsi="Times New Roman" w:hint="eastAsia"/>
          <w:kern w:val="2"/>
          <w:sz w:val="32"/>
          <w:szCs w:val="32"/>
          <w:lang w:eastAsia="zh-CN"/>
        </w:rPr>
        <w:t>5</w:t>
      </w:r>
      <w:r>
        <w:rPr>
          <w:rFonts w:ascii="仿宋_GB2312" w:eastAsia="仿宋_GB2312" w:hAnsi="Times New Roman" w:hint="eastAsia"/>
          <w:kern w:val="2"/>
          <w:sz w:val="32"/>
          <w:szCs w:val="32"/>
          <w:lang w:eastAsia="zh-CN"/>
        </w:rPr>
        <w:t>月31日</w:t>
      </w:r>
      <w:r>
        <w:rPr>
          <w:rFonts w:ascii="仿宋_GB2312" w:eastAsia="仿宋_GB2312" w:hAnsi="Times New Roman"/>
          <w:kern w:val="2"/>
          <w:sz w:val="32"/>
          <w:szCs w:val="32"/>
          <w:lang w:eastAsia="zh-CN"/>
        </w:rPr>
        <w:t>，</w:t>
      </w:r>
      <w:r>
        <w:rPr>
          <w:rFonts w:ascii="仿宋_GB2312" w:eastAsia="仿宋_GB2312" w:hAnsi="Times New Roman" w:hint="eastAsia"/>
          <w:kern w:val="2"/>
          <w:sz w:val="32"/>
          <w:szCs w:val="32"/>
          <w:lang w:eastAsia="zh-CN"/>
        </w:rPr>
        <w:t>我院</w:t>
      </w:r>
      <w:r>
        <w:rPr>
          <w:rFonts w:ascii="仿宋_GB2312" w:eastAsia="仿宋_GB2312" w:hAnsi="Times New Roman"/>
          <w:sz w:val="32"/>
          <w:szCs w:val="32"/>
          <w:lang w:eastAsia="zh-CN"/>
        </w:rPr>
        <w:t>庭审直播案件</w:t>
      </w:r>
      <w:r w:rsidR="009856C0">
        <w:rPr>
          <w:rFonts w:ascii="仿宋_GB2312" w:eastAsia="仿宋_GB2312" w:hAnsi="Times New Roman" w:hint="eastAsia"/>
          <w:sz w:val="32"/>
          <w:szCs w:val="32"/>
          <w:lang w:eastAsia="zh-CN"/>
        </w:rPr>
        <w:t>总数有所提高，直播案件总数</w:t>
      </w:r>
      <w:r>
        <w:rPr>
          <w:rFonts w:ascii="仿宋_GB2312" w:eastAsia="仿宋_GB2312" w:hAnsi="Times New Roman" w:hint="eastAsia"/>
          <w:sz w:val="32"/>
          <w:szCs w:val="32"/>
          <w:lang w:eastAsia="zh-CN"/>
        </w:rPr>
        <w:t>增加到</w:t>
      </w:r>
      <w:r w:rsidR="009856C0">
        <w:rPr>
          <w:rFonts w:ascii="仿宋_GB2312" w:eastAsia="仿宋_GB2312" w:hAnsi="Times New Roman" w:hint="eastAsia"/>
          <w:sz w:val="32"/>
          <w:szCs w:val="32"/>
          <w:lang w:eastAsia="zh-CN"/>
        </w:rPr>
        <w:t>330</w:t>
      </w:r>
      <w:r>
        <w:rPr>
          <w:rFonts w:ascii="仿宋_GB2312" w:eastAsia="仿宋_GB2312" w:hAnsi="Times New Roman" w:hint="eastAsia"/>
          <w:sz w:val="32"/>
          <w:szCs w:val="32"/>
          <w:lang w:eastAsia="zh-CN"/>
        </w:rPr>
        <w:t>件</w:t>
      </w:r>
      <w:r>
        <w:rPr>
          <w:rFonts w:ascii="仿宋_GB2312" w:eastAsia="仿宋_GB2312" w:hAnsi="Times New Roman"/>
          <w:sz w:val="32"/>
          <w:szCs w:val="32"/>
          <w:lang w:eastAsia="zh-CN"/>
        </w:rPr>
        <w:t>，</w:t>
      </w:r>
      <w:r>
        <w:rPr>
          <w:rFonts w:ascii="仿宋_GB2312" w:eastAsia="仿宋_GB2312" w:hAnsi="Times New Roman" w:hint="eastAsia"/>
          <w:sz w:val="32"/>
          <w:szCs w:val="32"/>
          <w:lang w:eastAsia="zh-CN"/>
        </w:rPr>
        <w:t>但很多法官开庭审理案件仍未进行庭审直播。</w:t>
      </w:r>
      <w:r>
        <w:rPr>
          <w:rFonts w:ascii="仿宋_GB2312" w:eastAsia="仿宋_GB2312" w:hAnsi="Times New Roman"/>
          <w:sz w:val="32"/>
          <w:szCs w:val="32"/>
          <w:lang w:eastAsia="zh-CN"/>
        </w:rPr>
        <w:t>庭审直播率</w:t>
      </w:r>
      <w:r>
        <w:rPr>
          <w:rFonts w:ascii="仿宋_GB2312" w:eastAsia="仿宋_GB2312" w:hAnsi="Times New Roman" w:hint="eastAsia"/>
          <w:sz w:val="32"/>
          <w:szCs w:val="32"/>
          <w:lang w:eastAsia="zh-CN"/>
        </w:rPr>
        <w:t>为</w:t>
      </w:r>
      <w:r w:rsidR="009856C0">
        <w:rPr>
          <w:rFonts w:ascii="仿宋_GB2312" w:eastAsia="仿宋_GB2312" w:hAnsi="Times New Roman" w:hint="eastAsia"/>
          <w:sz w:val="32"/>
          <w:szCs w:val="32"/>
          <w:lang w:eastAsia="zh-CN"/>
        </w:rPr>
        <w:t>19.22</w:t>
      </w:r>
      <w:r>
        <w:rPr>
          <w:rFonts w:ascii="仿宋_GB2312" w:eastAsia="仿宋_GB2312" w:hAnsi="Times New Roman" w:hint="eastAsia"/>
          <w:sz w:val="32"/>
          <w:szCs w:val="32"/>
          <w:lang w:eastAsia="zh-CN"/>
        </w:rPr>
        <w:t>%，</w:t>
      </w:r>
      <w:r>
        <w:rPr>
          <w:rFonts w:ascii="仿宋_GB2312" w:eastAsia="仿宋_GB2312" w:hAnsi="Times New Roman" w:hint="eastAsia"/>
          <w:kern w:val="2"/>
          <w:sz w:val="32"/>
          <w:szCs w:val="32"/>
          <w:lang w:eastAsia="zh-CN"/>
        </w:rPr>
        <w:t>此项指标，省院要求庭审直播率今年要达到30%得0.5分，能够实现员额法官（不含执行法官）庭审直播全覆盖的加0.5分。</w:t>
      </w:r>
      <w:bookmarkStart w:id="0" w:name="_GoBack"/>
      <w:bookmarkEnd w:id="0"/>
      <w:r>
        <w:rPr>
          <w:rFonts w:ascii="仿宋_GB2312" w:eastAsia="仿宋_GB2312" w:hAnsi="Times New Roman" w:hint="eastAsia"/>
          <w:kern w:val="2"/>
          <w:sz w:val="32"/>
          <w:szCs w:val="32"/>
          <w:lang w:eastAsia="zh-CN"/>
        </w:rPr>
        <w:t>各位院领导及员额法官一定要关注此指标，在今年开庭时要开展直播，并符合条件的能直播尽量都直播。</w:t>
      </w:r>
    </w:p>
    <w:p w:rsidR="00F15EA4" w:rsidRPr="002661A5" w:rsidRDefault="00B842E5" w:rsidP="00F15EA4">
      <w:pPr>
        <w:spacing w:line="360" w:lineRule="auto"/>
        <w:ind w:firstLineChars="200" w:firstLine="643"/>
        <w:rPr>
          <w:rFonts w:ascii="仿宋" w:eastAsia="仿宋" w:hAnsi="仿宋"/>
          <w:b/>
          <w:sz w:val="34"/>
          <w:szCs w:val="34"/>
        </w:rPr>
      </w:pPr>
      <w:r>
        <w:rPr>
          <w:rFonts w:ascii="仿宋" w:eastAsia="仿宋" w:hAnsi="仿宋" w:hint="eastAsia"/>
          <w:b/>
          <w:sz w:val="32"/>
          <w:szCs w:val="32"/>
        </w:rPr>
        <w:t>二</w:t>
      </w:r>
      <w:r w:rsidR="00F15EA4" w:rsidRPr="002661A5">
        <w:rPr>
          <w:rFonts w:ascii="仿宋" w:eastAsia="仿宋" w:hAnsi="仿宋" w:hint="eastAsia"/>
          <w:b/>
          <w:sz w:val="32"/>
          <w:szCs w:val="32"/>
        </w:rPr>
        <w:t>、</w:t>
      </w:r>
      <w:r w:rsidR="00F15EA4" w:rsidRPr="002661A5">
        <w:rPr>
          <w:rFonts w:ascii="仿宋" w:eastAsia="仿宋" w:hAnsi="仿宋" w:hint="eastAsia"/>
          <w:b/>
          <w:sz w:val="34"/>
          <w:szCs w:val="34"/>
        </w:rPr>
        <w:t>审判工作中存在的问题及下一步</w:t>
      </w:r>
      <w:r w:rsidR="00F15EA4">
        <w:rPr>
          <w:rFonts w:ascii="仿宋" w:eastAsia="仿宋" w:hAnsi="仿宋" w:hint="eastAsia"/>
          <w:b/>
          <w:sz w:val="34"/>
          <w:szCs w:val="34"/>
        </w:rPr>
        <w:t>工作</w:t>
      </w:r>
      <w:r w:rsidR="00F15EA4" w:rsidRPr="002661A5">
        <w:rPr>
          <w:rFonts w:ascii="仿宋" w:eastAsia="仿宋" w:hAnsi="仿宋" w:hint="eastAsia"/>
          <w:b/>
          <w:sz w:val="34"/>
          <w:szCs w:val="34"/>
        </w:rPr>
        <w:t>安排</w:t>
      </w:r>
    </w:p>
    <w:p w:rsidR="00F15EA4" w:rsidRDefault="00F15EA4" w:rsidP="00F15EA4">
      <w:pPr>
        <w:spacing w:line="360" w:lineRule="auto"/>
        <w:ind w:firstLineChars="200" w:firstLine="640"/>
        <w:rPr>
          <w:rFonts w:ascii="仿宋" w:eastAsia="仿宋" w:hAnsi="仿宋"/>
          <w:sz w:val="32"/>
          <w:szCs w:val="32"/>
        </w:rPr>
      </w:pPr>
      <w:r>
        <w:rPr>
          <w:rFonts w:ascii="仿宋" w:eastAsia="仿宋" w:hAnsi="仿宋" w:hint="eastAsia"/>
          <w:sz w:val="32"/>
          <w:szCs w:val="32"/>
        </w:rPr>
        <w:t>(一)存在的问题</w:t>
      </w:r>
    </w:p>
    <w:p w:rsidR="00F15EA4" w:rsidRDefault="00F15EA4" w:rsidP="00F15EA4">
      <w:pPr>
        <w:spacing w:line="360" w:lineRule="auto"/>
        <w:ind w:firstLineChars="200" w:firstLine="640"/>
        <w:rPr>
          <w:rFonts w:ascii="仿宋_GB2312" w:eastAsia="仿宋_GB2312" w:hAnsiTheme="majorEastAsia"/>
          <w:sz w:val="32"/>
          <w:szCs w:val="32"/>
        </w:rPr>
      </w:pPr>
      <w:r>
        <w:rPr>
          <w:rFonts w:ascii="仿宋" w:eastAsia="仿宋" w:hAnsi="仿宋" w:hint="eastAsia"/>
          <w:sz w:val="32"/>
          <w:szCs w:val="32"/>
        </w:rPr>
        <w:t>我院</w:t>
      </w:r>
      <w:r w:rsidRPr="00670976">
        <w:rPr>
          <w:rFonts w:ascii="仿宋" w:eastAsia="仿宋" w:hAnsi="仿宋" w:hint="eastAsia"/>
          <w:sz w:val="32"/>
          <w:szCs w:val="32"/>
        </w:rPr>
        <w:t>服判息诉率</w:t>
      </w:r>
      <w:r>
        <w:rPr>
          <w:rFonts w:ascii="仿宋" w:eastAsia="仿宋" w:hAnsi="仿宋" w:hint="eastAsia"/>
          <w:sz w:val="32"/>
          <w:szCs w:val="32"/>
        </w:rPr>
        <w:t>全省倒数第一</w:t>
      </w:r>
      <w:r w:rsidRPr="00670976">
        <w:rPr>
          <w:rFonts w:ascii="仿宋" w:eastAsia="仿宋" w:hAnsi="仿宋" w:hint="eastAsia"/>
          <w:sz w:val="32"/>
          <w:szCs w:val="32"/>
        </w:rPr>
        <w:t>、简易程序适用率</w:t>
      </w:r>
      <w:r>
        <w:rPr>
          <w:rFonts w:ascii="仿宋" w:eastAsia="仿宋" w:hAnsi="仿宋" w:hint="eastAsia"/>
          <w:sz w:val="32"/>
          <w:szCs w:val="32"/>
        </w:rPr>
        <w:t>没有达到省院要求的80%，在全省排名落后，</w:t>
      </w:r>
      <w:r w:rsidRPr="00670976">
        <w:rPr>
          <w:rFonts w:ascii="仿宋" w:eastAsia="仿宋" w:hAnsi="仿宋" w:hint="eastAsia"/>
          <w:sz w:val="32"/>
          <w:szCs w:val="32"/>
        </w:rPr>
        <w:t>调撤率指标</w:t>
      </w:r>
      <w:r>
        <w:rPr>
          <w:rFonts w:ascii="仿宋" w:eastAsia="仿宋" w:hAnsi="仿宋" w:hint="eastAsia"/>
          <w:sz w:val="32"/>
          <w:szCs w:val="32"/>
        </w:rPr>
        <w:t>也</w:t>
      </w:r>
      <w:r w:rsidRPr="00670976">
        <w:rPr>
          <w:rFonts w:ascii="仿宋" w:eastAsia="仿宋" w:hAnsi="仿宋" w:hint="eastAsia"/>
          <w:sz w:val="32"/>
          <w:szCs w:val="32"/>
        </w:rPr>
        <w:t>相对较低，低于全省均值</w:t>
      </w:r>
      <w:r>
        <w:rPr>
          <w:rFonts w:ascii="仿宋" w:eastAsia="仿宋" w:hAnsi="仿宋" w:hint="eastAsia"/>
          <w:sz w:val="32"/>
          <w:szCs w:val="32"/>
        </w:rPr>
        <w:t>，在全省排名落后</w:t>
      </w:r>
      <w:r w:rsidRPr="00670976">
        <w:rPr>
          <w:rFonts w:ascii="仿宋" w:eastAsia="仿宋" w:hAnsi="仿宋" w:hint="eastAsia"/>
          <w:sz w:val="32"/>
          <w:szCs w:val="32"/>
        </w:rPr>
        <w:t>。</w:t>
      </w:r>
    </w:p>
    <w:p w:rsidR="00F15EA4" w:rsidRDefault="00F15EA4" w:rsidP="00F15EA4">
      <w:pPr>
        <w:spacing w:line="360" w:lineRule="auto"/>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（二）下一步措施</w:t>
      </w:r>
    </w:p>
    <w:p w:rsidR="00F15EA4" w:rsidRDefault="00F15EA4" w:rsidP="00F15EA4">
      <w:pPr>
        <w:spacing w:line="360" w:lineRule="auto"/>
        <w:ind w:firstLineChars="200" w:firstLine="640"/>
        <w:rPr>
          <w:rFonts w:ascii="仿宋" w:eastAsia="仿宋" w:hAnsi="仿宋" w:cs="仿宋_GB2312"/>
          <w:sz w:val="32"/>
          <w:szCs w:val="32"/>
        </w:rPr>
      </w:pPr>
      <w:r>
        <w:rPr>
          <w:rFonts w:ascii="仿宋_GB2312" w:eastAsia="仿宋_GB2312" w:hAnsiTheme="majorEastAsia" w:hint="eastAsia"/>
          <w:sz w:val="32"/>
          <w:szCs w:val="32"/>
        </w:rPr>
        <w:t>1、我院要以领先指标数据带动落后指标数据。对达到省院要求的考核项要缩小与全省先进法院的指标差距，仍实行通报制度，每周动态对员额法官收结案情况进行通报，督促承办法官尽快结案，提高结案率和结收比。</w:t>
      </w:r>
    </w:p>
    <w:p w:rsidR="00F15EA4" w:rsidRDefault="00F15EA4" w:rsidP="00F15EA4">
      <w:pPr>
        <w:spacing w:line="580" w:lineRule="exact"/>
        <w:ind w:firstLineChars="200" w:firstLine="640"/>
        <w:rPr>
          <w:rFonts w:ascii="仿宋_GB2312" w:eastAsia="仿宋_GB2312"/>
          <w:sz w:val="32"/>
        </w:rPr>
      </w:pPr>
      <w:r>
        <w:rPr>
          <w:rFonts w:ascii="仿宋_GB2312" w:eastAsia="仿宋_GB2312" w:hAnsiTheme="majorEastAsia" w:hint="eastAsia"/>
          <w:sz w:val="32"/>
          <w:szCs w:val="32"/>
        </w:rPr>
        <w:t>2关于一审案件服判息诉率指标。此项指标我院在省市均排末位，造成这种局面的主要原因主要是德卡的112件系列案在二月份宣判，三月份上诉导致。今后，</w:t>
      </w:r>
      <w:r w:rsidRPr="00B65CBA">
        <w:rPr>
          <w:rFonts w:ascii="仿宋_GB2312" w:eastAsia="仿宋_GB2312" w:hint="eastAsia"/>
          <w:sz w:val="32"/>
        </w:rPr>
        <w:t>充分发挥专业法官会议作用。通过召开专业法官会议，</w:t>
      </w:r>
      <w:r>
        <w:rPr>
          <w:rFonts w:ascii="仿宋_GB2312" w:eastAsia="仿宋_GB2312" w:hint="eastAsia"/>
          <w:sz w:val="32"/>
        </w:rPr>
        <w:t>集思广益，</w:t>
      </w:r>
      <w:r w:rsidRPr="00B65CBA">
        <w:rPr>
          <w:rFonts w:ascii="仿宋_GB2312" w:eastAsia="仿宋_GB2312" w:hint="eastAsia"/>
          <w:sz w:val="32"/>
        </w:rPr>
        <w:t>提升案件质量。在多结案的同时，重视案件质量</w:t>
      </w:r>
      <w:r>
        <w:rPr>
          <w:rFonts w:ascii="仿宋_GB2312" w:eastAsia="仿宋_GB2312" w:hint="eastAsia"/>
          <w:sz w:val="32"/>
        </w:rPr>
        <w:t>；督促法官做好判后答疑工作。</w:t>
      </w:r>
      <w:r w:rsidRPr="00B65CBA">
        <w:rPr>
          <w:rFonts w:ascii="仿宋_GB2312" w:eastAsia="仿宋_GB2312" w:hint="eastAsia"/>
          <w:sz w:val="32"/>
        </w:rPr>
        <w:t>引导当事人权衡利弊，避免答疑不当矛盾激化。答疑过程中，如裁决确无错</w:t>
      </w:r>
      <w:r w:rsidRPr="00B65CBA">
        <w:rPr>
          <w:rFonts w:ascii="仿宋_GB2312" w:eastAsia="仿宋_GB2312" w:hint="eastAsia"/>
          <w:sz w:val="32"/>
        </w:rPr>
        <w:lastRenderedPageBreak/>
        <w:t>误的，悉心疏导、耐心做好当事人的思想工作</w:t>
      </w:r>
      <w:r>
        <w:rPr>
          <w:rFonts w:ascii="仿宋_GB2312" w:eastAsia="仿宋_GB2312" w:hint="eastAsia"/>
          <w:sz w:val="32"/>
        </w:rPr>
        <w:t>。</w:t>
      </w:r>
    </w:p>
    <w:p w:rsidR="00F15EA4" w:rsidRPr="00B65CBA" w:rsidRDefault="00F15EA4" w:rsidP="00F15EA4">
      <w:pPr>
        <w:spacing w:line="360" w:lineRule="auto"/>
        <w:ind w:firstLineChars="200" w:firstLine="640"/>
        <w:rPr>
          <w:rFonts w:ascii="仿宋_GB2312" w:eastAsia="仿宋_GB2312"/>
          <w:sz w:val="32"/>
        </w:rPr>
      </w:pPr>
      <w:r>
        <w:rPr>
          <w:rFonts w:ascii="仿宋_GB2312" w:eastAsia="仿宋_GB2312" w:hAnsiTheme="majorEastAsia" w:hint="eastAsia"/>
          <w:sz w:val="32"/>
          <w:szCs w:val="32"/>
        </w:rPr>
        <w:t>3、关于调撤率指标。</w:t>
      </w:r>
      <w:r w:rsidRPr="006B1DD7">
        <w:rPr>
          <w:rFonts w:ascii="仿宋_GB2312" w:eastAsia="仿宋_GB2312" w:hint="eastAsia"/>
          <w:sz w:val="32"/>
        </w:rPr>
        <w:t>原因是我院在落实诉前调解工作，能调解、撤诉的案件大部分都在诉前解决掉。故在诉中调解、撤诉可能性大幅度减少。</w:t>
      </w:r>
      <w:r>
        <w:rPr>
          <w:rFonts w:ascii="仿宋_GB2312" w:eastAsia="仿宋_GB2312" w:hint="eastAsia"/>
          <w:sz w:val="32"/>
        </w:rPr>
        <w:t>今后加强在立案阶段调解工作。</w:t>
      </w:r>
      <w:r w:rsidRPr="00B65CBA">
        <w:rPr>
          <w:rFonts w:ascii="仿宋_GB2312" w:eastAsia="仿宋_GB2312" w:hint="eastAsia"/>
          <w:sz w:val="32"/>
        </w:rPr>
        <w:t>立案人员根据各案的实际情况向当事人详细阐明调解成功后的双赢效果，实现当事人合意与法律规则的契合，促使其自愿调解、主动调解</w:t>
      </w:r>
      <w:r>
        <w:rPr>
          <w:rFonts w:ascii="仿宋_GB2312" w:eastAsia="仿宋_GB2312" w:hint="eastAsia"/>
          <w:sz w:val="32"/>
        </w:rPr>
        <w:t>；</w:t>
      </w:r>
      <w:r w:rsidRPr="00B65CBA">
        <w:rPr>
          <w:rFonts w:ascii="仿宋_GB2312" w:eastAsia="仿宋_GB2312" w:hint="eastAsia"/>
          <w:sz w:val="32"/>
        </w:rPr>
        <w:t>加大调解力度，坚持将调解作为每件案件裁判前的首要和最佳方式。自觉将调解贯穿于审判工作的每个环节，实行庭前、庭中、庭后全程调解。</w:t>
      </w:r>
    </w:p>
    <w:p w:rsidR="00F15EA4" w:rsidRDefault="00F15EA4" w:rsidP="00F15EA4">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4、关于简易程序适用率指标。导致我院此项指标没有达到80%，主要原因是疫情影响，很多简易案件不能按期开庭，审限过长，法官无奈将简易程序案件转为普通程序审理的相对较多。今后，立案庭在立案时把好关，能立简易的尽量立简易程序审理，审管办要严控简易转普通的适用程序，各审判庭室对在外地不能来法院开庭的当事人做好协调沟通工作，尽量使用互联网法庭开庭。</w:t>
      </w:r>
    </w:p>
    <w:p w:rsidR="00F15EA4" w:rsidRPr="00AB78FF" w:rsidRDefault="00F15EA4" w:rsidP="00F15EA4">
      <w:pPr>
        <w:ind w:firstLine="640"/>
        <w:rPr>
          <w:sz w:val="32"/>
        </w:rPr>
      </w:pPr>
    </w:p>
    <w:p w:rsidR="00F15EA4" w:rsidRPr="00A70222" w:rsidRDefault="00F15EA4" w:rsidP="00F15EA4">
      <w:pPr>
        <w:ind w:firstLineChars="200" w:firstLine="420"/>
      </w:pPr>
    </w:p>
    <w:p w:rsidR="00830F14" w:rsidRPr="00F15EA4" w:rsidRDefault="00830F14">
      <w:pPr>
        <w:ind w:firstLineChars="200" w:firstLine="640"/>
        <w:rPr>
          <w:rFonts w:ascii="仿宋_GB2312" w:eastAsia="仿宋_GB2312" w:hAnsiTheme="majorEastAsia"/>
          <w:color w:val="FF0000"/>
          <w:sz w:val="32"/>
          <w:szCs w:val="32"/>
        </w:rPr>
      </w:pPr>
    </w:p>
    <w:sectPr w:rsidR="00830F14" w:rsidRPr="00F15EA4" w:rsidSect="00830F14">
      <w:footerReference w:type="even" r:id="rId17"/>
      <w:footerReference w:type="default" r:id="rId18"/>
      <w:footerReference w:type="first" r:id="rId19"/>
      <w:pgSz w:w="11906" w:h="16838"/>
      <w:pgMar w:top="1361" w:right="1418" w:bottom="1361" w:left="1418"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008" w:rsidRDefault="00DF0008" w:rsidP="00830F14">
      <w:r>
        <w:separator/>
      </w:r>
    </w:p>
  </w:endnote>
  <w:endnote w:type="continuationSeparator" w:id="1">
    <w:p w:rsidR="00DF0008" w:rsidRDefault="00DF0008" w:rsidP="00830F14">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方正北魏楷书简体">
    <w:altName w:val="宋体"/>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A71616">
    <w:pPr>
      <w:pStyle w:val="a7"/>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3360;mso-wrap-style:none;mso-position-horizontal:center;mso-position-horizontal-relative:margin" filled="f" stroked="f">
          <v:textbox style="mso-fit-shape-to-text:t" inset="0,0,0,0">
            <w:txbxContent>
              <w:p w:rsidR="00F15EA4" w:rsidRDefault="00A71616">
                <w:pPr>
                  <w:pStyle w:val="a7"/>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fldChar w:fldCharType="begin"/>
                </w:r>
                <w:r w:rsidR="00F15EA4">
                  <w:rPr>
                    <w:rFonts w:ascii="仿宋_GB2312" w:eastAsia="仿宋_GB2312" w:hAnsi="仿宋_GB2312" w:cs="仿宋_GB2312" w:hint="eastAsia"/>
                    <w:b/>
                    <w:bCs/>
                    <w:sz w:val="28"/>
                    <w:szCs w:val="28"/>
                  </w:rPr>
                  <w:instrText xml:space="preserve"> PAGE  \* MERGEFORMAT </w:instrText>
                </w:r>
                <w:r>
                  <w:rPr>
                    <w:rFonts w:ascii="仿宋_GB2312" w:eastAsia="仿宋_GB2312" w:hAnsi="仿宋_GB2312" w:cs="仿宋_GB2312" w:hint="eastAsia"/>
                    <w:b/>
                    <w:bCs/>
                    <w:sz w:val="28"/>
                    <w:szCs w:val="28"/>
                  </w:rPr>
                  <w:fldChar w:fldCharType="separate"/>
                </w:r>
                <w:r w:rsidR="0015509D">
                  <w:rPr>
                    <w:rFonts w:ascii="仿宋_GB2312" w:eastAsia="仿宋_GB2312" w:hAnsi="仿宋_GB2312" w:cs="仿宋_GB2312"/>
                    <w:b/>
                    <w:bCs/>
                    <w:noProof/>
                    <w:sz w:val="28"/>
                    <w:szCs w:val="28"/>
                  </w:rPr>
                  <w:t>- 4 -</w:t>
                </w:r>
                <w:r>
                  <w:rPr>
                    <w:rFonts w:ascii="仿宋_GB2312" w:eastAsia="仿宋_GB2312" w:hAnsi="仿宋_GB2312" w:cs="仿宋_GB2312" w:hint="eastAsia"/>
                    <w:b/>
                    <w:bCs/>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A71616">
    <w:pPr>
      <w:pStyle w:val="a7"/>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1312;mso-wrap-style:none;mso-position-horizontal:center;mso-position-horizontal-relative:margin" filled="f" stroked="f">
          <v:textbox style="mso-fit-shape-to-text:t" inset="0,0,0,0">
            <w:txbxContent>
              <w:sdt>
                <w:sdtPr>
                  <w:rPr>
                    <w:rFonts w:ascii="仿宋_GB2312" w:eastAsia="仿宋_GB2312" w:hAnsi="仿宋_GB2312" w:cs="仿宋_GB2312" w:hint="eastAsia"/>
                    <w:sz w:val="28"/>
                    <w:szCs w:val="28"/>
                  </w:rPr>
                  <w:id w:val="13806849"/>
                </w:sdtPr>
                <w:sdtContent>
                  <w:p w:rsidR="00F15EA4" w:rsidRDefault="00A71616">
                    <w:pPr>
                      <w:pStyle w:val="a7"/>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rPr>
                      <w:fldChar w:fldCharType="begin"/>
                    </w:r>
                    <w:r w:rsidR="00F15EA4">
                      <w:rPr>
                        <w:rFonts w:ascii="仿宋_GB2312" w:eastAsia="仿宋_GB2312" w:hAnsi="仿宋_GB2312" w:cs="仿宋_GB2312" w:hint="eastAsia"/>
                        <w:b/>
                        <w:sz w:val="28"/>
                        <w:szCs w:val="28"/>
                      </w:rPr>
                      <w:instrText xml:space="preserve"> PAGE   \* MERGEFORMAT </w:instrText>
                    </w:r>
                    <w:r>
                      <w:rPr>
                        <w:rFonts w:ascii="仿宋_GB2312" w:eastAsia="仿宋_GB2312" w:hAnsi="仿宋_GB2312" w:cs="仿宋_GB2312" w:hint="eastAsia"/>
                        <w:b/>
                        <w:sz w:val="28"/>
                        <w:szCs w:val="28"/>
                      </w:rPr>
                      <w:fldChar w:fldCharType="separate"/>
                    </w:r>
                    <w:r w:rsidR="0015509D" w:rsidRPr="0015509D">
                      <w:rPr>
                        <w:rFonts w:ascii="仿宋_GB2312" w:eastAsia="仿宋_GB2312" w:hAnsi="仿宋_GB2312" w:cs="仿宋_GB2312"/>
                        <w:b/>
                        <w:noProof/>
                        <w:sz w:val="28"/>
                        <w:szCs w:val="28"/>
                        <w:lang w:val="zh-CN"/>
                      </w:rPr>
                      <w:t>-</w:t>
                    </w:r>
                    <w:r w:rsidR="0015509D">
                      <w:rPr>
                        <w:rFonts w:ascii="仿宋_GB2312" w:eastAsia="仿宋_GB2312" w:hAnsi="仿宋_GB2312" w:cs="仿宋_GB2312"/>
                        <w:b/>
                        <w:noProof/>
                        <w:sz w:val="28"/>
                        <w:szCs w:val="28"/>
                      </w:rPr>
                      <w:t xml:space="preserve"> 9 -</w:t>
                    </w:r>
                    <w:r>
                      <w:rPr>
                        <w:rFonts w:ascii="仿宋_GB2312" w:eastAsia="仿宋_GB2312" w:hAnsi="仿宋_GB2312" w:cs="仿宋_GB2312" w:hint="eastAsia"/>
                        <w:b/>
                        <w:sz w:val="28"/>
                        <w:szCs w:val="28"/>
                      </w:rPr>
                      <w:fldChar w:fldCharType="end"/>
                    </w:r>
                  </w:p>
                </w:sdtContent>
              </w:sdt>
              <w:p w:rsidR="00F15EA4" w:rsidRDefault="00F15EA4">
                <w:pPr>
                  <w:rPr>
                    <w:rFonts w:ascii="仿宋_GB2312" w:eastAsia="仿宋_GB2312" w:hAnsi="仿宋_GB2312" w:cs="仿宋_GB2312"/>
                    <w:sz w:val="28"/>
                    <w:szCs w:val="2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A71616">
    <w:pPr>
      <w:pStyle w:val="a7"/>
    </w:pPr>
    <w:r>
      <w:pict>
        <v:shapetype id="_x0000_t202" coordsize="21600,21600" o:spt="202" path="m,l,21600r21600,l21600,xe">
          <v:stroke joinstyle="miter"/>
          <v:path gradientshapeok="t" o:connecttype="rect"/>
        </v:shapetype>
        <v:shape id="_x0000_s2054" type="#_x0000_t202" style="position:absolute;margin-left:0;margin-top:0;width:2in;height:2in;z-index:251666432;mso-wrap-style:none;mso-position-horizontal:center;mso-position-horizontal-relative:margin" filled="f" stroked="f">
          <v:textbox style="mso-fit-shape-to-text:t" inset="0,0,0,0">
            <w:txbxContent>
              <w:p w:rsidR="00F15EA4" w:rsidRDefault="00A71616">
                <w:pPr>
                  <w:pStyle w:val="a7"/>
                </w:pPr>
                <w:fldSimple w:instr=" PAGE  \* MERGEFORMAT ">
                  <w:r w:rsidR="00F15EA4">
                    <w:rPr>
                      <w:rFonts w:hint="eastAsia"/>
                    </w:rPr>
                    <w:t>- 0 -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008" w:rsidRDefault="00DF0008" w:rsidP="00830F14">
      <w:r>
        <w:separator/>
      </w:r>
    </w:p>
  </w:footnote>
  <w:footnote w:type="continuationSeparator" w:id="1">
    <w:p w:rsidR="00DF0008" w:rsidRDefault="00DF0008" w:rsidP="0083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8"/>
      <w:jc w:val="left"/>
    </w:pPr>
    <w:r>
      <w:rPr>
        <w:rFonts w:ascii="华文新魏" w:eastAsia="华文新魏" w:hint="eastAsia"/>
        <w:sz w:val="32"/>
      </w:rPr>
      <w:t>扶余法院审判运行态势分析报告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8"/>
      <w:jc w:val="right"/>
    </w:pPr>
    <w:r>
      <w:rPr>
        <w:rFonts w:ascii="华文新魏" w:eastAsia="华文新魏" w:hint="eastAsia"/>
        <w:sz w:val="32"/>
      </w:rPr>
      <w:t>扶余法院审判工作月度报告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A4" w:rsidRDefault="00F15E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87B"/>
    <w:multiLevelType w:val="multilevel"/>
    <w:tmpl w:val="180C487B"/>
    <w:lvl w:ilvl="0">
      <w:start w:val="1"/>
      <w:numFmt w:val="decimal"/>
      <w:lvlText w:val="%1."/>
      <w:lvlJc w:val="left"/>
      <w:pPr>
        <w:ind w:left="927" w:hanging="360"/>
      </w:pPr>
      <w:rPr>
        <w:rFonts w:ascii="楷体_GB2312" w:eastAsia="楷体_GB2312" w:hAnsi="楷体" w:cs="Times New Roman" w:hint="default"/>
        <w:b/>
        <w:color w:val="auto"/>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4B759DE1"/>
    <w:multiLevelType w:val="singleLevel"/>
    <w:tmpl w:val="197E779A"/>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47A85"/>
    <w:rsid w:val="00001052"/>
    <w:rsid w:val="0000156A"/>
    <w:rsid w:val="000022BC"/>
    <w:rsid w:val="000052C2"/>
    <w:rsid w:val="0000565A"/>
    <w:rsid w:val="00005CCE"/>
    <w:rsid w:val="00007A26"/>
    <w:rsid w:val="00012327"/>
    <w:rsid w:val="00013379"/>
    <w:rsid w:val="0001360B"/>
    <w:rsid w:val="00027C10"/>
    <w:rsid w:val="00031FB2"/>
    <w:rsid w:val="00034BCE"/>
    <w:rsid w:val="00034FD0"/>
    <w:rsid w:val="0003694C"/>
    <w:rsid w:val="00037ACE"/>
    <w:rsid w:val="000445C2"/>
    <w:rsid w:val="0005422D"/>
    <w:rsid w:val="000545F4"/>
    <w:rsid w:val="0005770B"/>
    <w:rsid w:val="00057C76"/>
    <w:rsid w:val="000604DA"/>
    <w:rsid w:val="0007070C"/>
    <w:rsid w:val="00076649"/>
    <w:rsid w:val="000813D2"/>
    <w:rsid w:val="00081F1B"/>
    <w:rsid w:val="00084842"/>
    <w:rsid w:val="0009213B"/>
    <w:rsid w:val="00092FE4"/>
    <w:rsid w:val="00095AA9"/>
    <w:rsid w:val="00096919"/>
    <w:rsid w:val="000A079F"/>
    <w:rsid w:val="000A6779"/>
    <w:rsid w:val="000B1489"/>
    <w:rsid w:val="000B34E2"/>
    <w:rsid w:val="000B365C"/>
    <w:rsid w:val="000B67D8"/>
    <w:rsid w:val="000B702E"/>
    <w:rsid w:val="000C6258"/>
    <w:rsid w:val="000D2A11"/>
    <w:rsid w:val="000D3ABF"/>
    <w:rsid w:val="000D5B1D"/>
    <w:rsid w:val="000E0AF8"/>
    <w:rsid w:val="000E676A"/>
    <w:rsid w:val="000F3F5E"/>
    <w:rsid w:val="000F76FE"/>
    <w:rsid w:val="00101846"/>
    <w:rsid w:val="0010317F"/>
    <w:rsid w:val="00103635"/>
    <w:rsid w:val="001066A4"/>
    <w:rsid w:val="001134A1"/>
    <w:rsid w:val="001146DB"/>
    <w:rsid w:val="00114A26"/>
    <w:rsid w:val="0011624D"/>
    <w:rsid w:val="00116BFE"/>
    <w:rsid w:val="001206F4"/>
    <w:rsid w:val="00120B43"/>
    <w:rsid w:val="00120CC9"/>
    <w:rsid w:val="00122E38"/>
    <w:rsid w:val="00123B9D"/>
    <w:rsid w:val="00123D88"/>
    <w:rsid w:val="00131384"/>
    <w:rsid w:val="0013677D"/>
    <w:rsid w:val="00136F96"/>
    <w:rsid w:val="00137DAF"/>
    <w:rsid w:val="00140BA8"/>
    <w:rsid w:val="00142CFA"/>
    <w:rsid w:val="001437CC"/>
    <w:rsid w:val="0014750F"/>
    <w:rsid w:val="0014752C"/>
    <w:rsid w:val="001511B8"/>
    <w:rsid w:val="00151BF5"/>
    <w:rsid w:val="00151FF9"/>
    <w:rsid w:val="00152CF7"/>
    <w:rsid w:val="001539AD"/>
    <w:rsid w:val="0015509D"/>
    <w:rsid w:val="00157240"/>
    <w:rsid w:val="00157D77"/>
    <w:rsid w:val="00160902"/>
    <w:rsid w:val="00161EDB"/>
    <w:rsid w:val="001656D5"/>
    <w:rsid w:val="001671BA"/>
    <w:rsid w:val="0017590B"/>
    <w:rsid w:val="00176875"/>
    <w:rsid w:val="001803FC"/>
    <w:rsid w:val="00182FD7"/>
    <w:rsid w:val="0018590E"/>
    <w:rsid w:val="00185B62"/>
    <w:rsid w:val="001865E7"/>
    <w:rsid w:val="001869C0"/>
    <w:rsid w:val="00186F9B"/>
    <w:rsid w:val="001923DC"/>
    <w:rsid w:val="0019356C"/>
    <w:rsid w:val="00193D6C"/>
    <w:rsid w:val="0019570D"/>
    <w:rsid w:val="001A0584"/>
    <w:rsid w:val="001A13C4"/>
    <w:rsid w:val="001A29CA"/>
    <w:rsid w:val="001A59A5"/>
    <w:rsid w:val="001B1F49"/>
    <w:rsid w:val="001B2DD2"/>
    <w:rsid w:val="001B3419"/>
    <w:rsid w:val="001B46D2"/>
    <w:rsid w:val="001B5553"/>
    <w:rsid w:val="001B6751"/>
    <w:rsid w:val="001B6A6F"/>
    <w:rsid w:val="001C0BEF"/>
    <w:rsid w:val="001C276A"/>
    <w:rsid w:val="001C4619"/>
    <w:rsid w:val="001D06CC"/>
    <w:rsid w:val="001D0C4C"/>
    <w:rsid w:val="001D2985"/>
    <w:rsid w:val="001F0F5F"/>
    <w:rsid w:val="001F3EA4"/>
    <w:rsid w:val="001F5E2F"/>
    <w:rsid w:val="001F7E80"/>
    <w:rsid w:val="002015F7"/>
    <w:rsid w:val="002050B2"/>
    <w:rsid w:val="00205E1A"/>
    <w:rsid w:val="00210E40"/>
    <w:rsid w:val="00212E9F"/>
    <w:rsid w:val="00220918"/>
    <w:rsid w:val="00220D18"/>
    <w:rsid w:val="002265A2"/>
    <w:rsid w:val="002310BD"/>
    <w:rsid w:val="0023200E"/>
    <w:rsid w:val="0023207F"/>
    <w:rsid w:val="00232369"/>
    <w:rsid w:val="00235AB3"/>
    <w:rsid w:val="0024008A"/>
    <w:rsid w:val="002425DB"/>
    <w:rsid w:val="00245D81"/>
    <w:rsid w:val="00245F3C"/>
    <w:rsid w:val="00246D32"/>
    <w:rsid w:val="00250174"/>
    <w:rsid w:val="002503F3"/>
    <w:rsid w:val="00251725"/>
    <w:rsid w:val="00251FEC"/>
    <w:rsid w:val="0025337C"/>
    <w:rsid w:val="00254189"/>
    <w:rsid w:val="002562A3"/>
    <w:rsid w:val="0025632E"/>
    <w:rsid w:val="00257F12"/>
    <w:rsid w:val="002606D1"/>
    <w:rsid w:val="00260815"/>
    <w:rsid w:val="00271CAF"/>
    <w:rsid w:val="00276531"/>
    <w:rsid w:val="00276DB4"/>
    <w:rsid w:val="00281C9D"/>
    <w:rsid w:val="0028213F"/>
    <w:rsid w:val="00282B26"/>
    <w:rsid w:val="002926D9"/>
    <w:rsid w:val="002933E1"/>
    <w:rsid w:val="00293817"/>
    <w:rsid w:val="00295D57"/>
    <w:rsid w:val="002960BA"/>
    <w:rsid w:val="002A0134"/>
    <w:rsid w:val="002A204D"/>
    <w:rsid w:val="002A252A"/>
    <w:rsid w:val="002A342C"/>
    <w:rsid w:val="002A787D"/>
    <w:rsid w:val="002B59C9"/>
    <w:rsid w:val="002C0B62"/>
    <w:rsid w:val="002C6CAD"/>
    <w:rsid w:val="002C74DD"/>
    <w:rsid w:val="002C7CDA"/>
    <w:rsid w:val="002D32D5"/>
    <w:rsid w:val="002D6267"/>
    <w:rsid w:val="002E48FD"/>
    <w:rsid w:val="002E6768"/>
    <w:rsid w:val="002E71F9"/>
    <w:rsid w:val="002F08CD"/>
    <w:rsid w:val="002F26FA"/>
    <w:rsid w:val="002F34A9"/>
    <w:rsid w:val="002F7BB8"/>
    <w:rsid w:val="00304D5E"/>
    <w:rsid w:val="003072BB"/>
    <w:rsid w:val="0031284E"/>
    <w:rsid w:val="003179E7"/>
    <w:rsid w:val="00327E2B"/>
    <w:rsid w:val="00332020"/>
    <w:rsid w:val="00341FB6"/>
    <w:rsid w:val="00350A90"/>
    <w:rsid w:val="003532BA"/>
    <w:rsid w:val="00353372"/>
    <w:rsid w:val="0035583F"/>
    <w:rsid w:val="00364BA0"/>
    <w:rsid w:val="00366761"/>
    <w:rsid w:val="003675FC"/>
    <w:rsid w:val="00371CEC"/>
    <w:rsid w:val="00372C5B"/>
    <w:rsid w:val="00372CA0"/>
    <w:rsid w:val="003745ED"/>
    <w:rsid w:val="00374D32"/>
    <w:rsid w:val="00382406"/>
    <w:rsid w:val="00382A84"/>
    <w:rsid w:val="00384C7B"/>
    <w:rsid w:val="00395462"/>
    <w:rsid w:val="00395E65"/>
    <w:rsid w:val="00396062"/>
    <w:rsid w:val="0039647E"/>
    <w:rsid w:val="003966E8"/>
    <w:rsid w:val="00396E9D"/>
    <w:rsid w:val="003978B1"/>
    <w:rsid w:val="003A06E3"/>
    <w:rsid w:val="003A4089"/>
    <w:rsid w:val="003A5CEC"/>
    <w:rsid w:val="003A5F2B"/>
    <w:rsid w:val="003A7397"/>
    <w:rsid w:val="003B6942"/>
    <w:rsid w:val="003B6D41"/>
    <w:rsid w:val="003B6D5A"/>
    <w:rsid w:val="003B7C44"/>
    <w:rsid w:val="003C195E"/>
    <w:rsid w:val="003C456A"/>
    <w:rsid w:val="003C7EC7"/>
    <w:rsid w:val="003D336C"/>
    <w:rsid w:val="003D4078"/>
    <w:rsid w:val="003D47EA"/>
    <w:rsid w:val="003D5C4C"/>
    <w:rsid w:val="003E3356"/>
    <w:rsid w:val="003E5158"/>
    <w:rsid w:val="003F1AB4"/>
    <w:rsid w:val="003F622B"/>
    <w:rsid w:val="003F7EDE"/>
    <w:rsid w:val="00404B06"/>
    <w:rsid w:val="004074DD"/>
    <w:rsid w:val="00411966"/>
    <w:rsid w:val="00416264"/>
    <w:rsid w:val="00417304"/>
    <w:rsid w:val="004226CD"/>
    <w:rsid w:val="00423283"/>
    <w:rsid w:val="004233AE"/>
    <w:rsid w:val="00424384"/>
    <w:rsid w:val="00425B87"/>
    <w:rsid w:val="0042609A"/>
    <w:rsid w:val="00426C38"/>
    <w:rsid w:val="00430250"/>
    <w:rsid w:val="00430377"/>
    <w:rsid w:val="00433AF9"/>
    <w:rsid w:val="0043568A"/>
    <w:rsid w:val="00442C4F"/>
    <w:rsid w:val="004438B9"/>
    <w:rsid w:val="00443D60"/>
    <w:rsid w:val="00444905"/>
    <w:rsid w:val="0044510F"/>
    <w:rsid w:val="00447210"/>
    <w:rsid w:val="00447274"/>
    <w:rsid w:val="00450F8F"/>
    <w:rsid w:val="00452F27"/>
    <w:rsid w:val="004552AF"/>
    <w:rsid w:val="004566F6"/>
    <w:rsid w:val="00460530"/>
    <w:rsid w:val="00461E23"/>
    <w:rsid w:val="004674CB"/>
    <w:rsid w:val="00471091"/>
    <w:rsid w:val="00471110"/>
    <w:rsid w:val="004719EF"/>
    <w:rsid w:val="00472EA8"/>
    <w:rsid w:val="00482F5D"/>
    <w:rsid w:val="0048301A"/>
    <w:rsid w:val="0048393C"/>
    <w:rsid w:val="00486A1A"/>
    <w:rsid w:val="004901FC"/>
    <w:rsid w:val="004903C1"/>
    <w:rsid w:val="00490F7D"/>
    <w:rsid w:val="00494462"/>
    <w:rsid w:val="00495930"/>
    <w:rsid w:val="004966A9"/>
    <w:rsid w:val="004A152B"/>
    <w:rsid w:val="004A2C14"/>
    <w:rsid w:val="004A3905"/>
    <w:rsid w:val="004A4285"/>
    <w:rsid w:val="004A4500"/>
    <w:rsid w:val="004A6412"/>
    <w:rsid w:val="004A7E05"/>
    <w:rsid w:val="004B1859"/>
    <w:rsid w:val="004B1F73"/>
    <w:rsid w:val="004C02A3"/>
    <w:rsid w:val="004C0492"/>
    <w:rsid w:val="004C0E3F"/>
    <w:rsid w:val="004C19E0"/>
    <w:rsid w:val="004C2C4C"/>
    <w:rsid w:val="004C3FE6"/>
    <w:rsid w:val="004C464B"/>
    <w:rsid w:val="004C5463"/>
    <w:rsid w:val="004C5902"/>
    <w:rsid w:val="004E0D99"/>
    <w:rsid w:val="004E144A"/>
    <w:rsid w:val="004E56A6"/>
    <w:rsid w:val="004E5BF1"/>
    <w:rsid w:val="004E619D"/>
    <w:rsid w:val="004E697E"/>
    <w:rsid w:val="004E74BE"/>
    <w:rsid w:val="004F129A"/>
    <w:rsid w:val="004F3C2C"/>
    <w:rsid w:val="004F4048"/>
    <w:rsid w:val="00503B9A"/>
    <w:rsid w:val="0050688E"/>
    <w:rsid w:val="0050704F"/>
    <w:rsid w:val="005148F7"/>
    <w:rsid w:val="005154B2"/>
    <w:rsid w:val="00520A6F"/>
    <w:rsid w:val="00520B3D"/>
    <w:rsid w:val="00521FEE"/>
    <w:rsid w:val="005262EA"/>
    <w:rsid w:val="005268EB"/>
    <w:rsid w:val="005334B7"/>
    <w:rsid w:val="0053773B"/>
    <w:rsid w:val="00537ABC"/>
    <w:rsid w:val="00540F42"/>
    <w:rsid w:val="0054190F"/>
    <w:rsid w:val="005444CE"/>
    <w:rsid w:val="00545A11"/>
    <w:rsid w:val="0054633D"/>
    <w:rsid w:val="00547CB3"/>
    <w:rsid w:val="00553A94"/>
    <w:rsid w:val="0055479C"/>
    <w:rsid w:val="00562F5C"/>
    <w:rsid w:val="00563BC7"/>
    <w:rsid w:val="00566D4D"/>
    <w:rsid w:val="0057026C"/>
    <w:rsid w:val="00570ED7"/>
    <w:rsid w:val="00581AD9"/>
    <w:rsid w:val="00583C3D"/>
    <w:rsid w:val="0058785E"/>
    <w:rsid w:val="0059122A"/>
    <w:rsid w:val="00592C7E"/>
    <w:rsid w:val="00592CD0"/>
    <w:rsid w:val="00594EC2"/>
    <w:rsid w:val="0059579E"/>
    <w:rsid w:val="00595FC2"/>
    <w:rsid w:val="00596310"/>
    <w:rsid w:val="005A477D"/>
    <w:rsid w:val="005A5B61"/>
    <w:rsid w:val="005A5ECA"/>
    <w:rsid w:val="005A6D2F"/>
    <w:rsid w:val="005B0FB3"/>
    <w:rsid w:val="005B17FE"/>
    <w:rsid w:val="005B3D65"/>
    <w:rsid w:val="005B6386"/>
    <w:rsid w:val="005C66F4"/>
    <w:rsid w:val="005D0962"/>
    <w:rsid w:val="005D26AD"/>
    <w:rsid w:val="005D786C"/>
    <w:rsid w:val="005E04E3"/>
    <w:rsid w:val="005E4887"/>
    <w:rsid w:val="005E4C74"/>
    <w:rsid w:val="005E5483"/>
    <w:rsid w:val="005F01C7"/>
    <w:rsid w:val="005F05FC"/>
    <w:rsid w:val="005F1853"/>
    <w:rsid w:val="005F1A17"/>
    <w:rsid w:val="005F45A7"/>
    <w:rsid w:val="005F61F9"/>
    <w:rsid w:val="005F6852"/>
    <w:rsid w:val="005F728C"/>
    <w:rsid w:val="00600200"/>
    <w:rsid w:val="00600289"/>
    <w:rsid w:val="00600AAA"/>
    <w:rsid w:val="0060184D"/>
    <w:rsid w:val="00602E33"/>
    <w:rsid w:val="0060356B"/>
    <w:rsid w:val="006100A4"/>
    <w:rsid w:val="00611006"/>
    <w:rsid w:val="00611499"/>
    <w:rsid w:val="00611FD8"/>
    <w:rsid w:val="0061251E"/>
    <w:rsid w:val="00622299"/>
    <w:rsid w:val="0062234C"/>
    <w:rsid w:val="006227FD"/>
    <w:rsid w:val="00622B6A"/>
    <w:rsid w:val="006260C1"/>
    <w:rsid w:val="00626972"/>
    <w:rsid w:val="00630F79"/>
    <w:rsid w:val="006358C5"/>
    <w:rsid w:val="00637F52"/>
    <w:rsid w:val="00640E4B"/>
    <w:rsid w:val="00643254"/>
    <w:rsid w:val="00645B7F"/>
    <w:rsid w:val="006462CC"/>
    <w:rsid w:val="00647373"/>
    <w:rsid w:val="0064782A"/>
    <w:rsid w:val="006532A9"/>
    <w:rsid w:val="00654EA2"/>
    <w:rsid w:val="006561F2"/>
    <w:rsid w:val="00661BE8"/>
    <w:rsid w:val="006638AA"/>
    <w:rsid w:val="00665E0A"/>
    <w:rsid w:val="006660A5"/>
    <w:rsid w:val="00666681"/>
    <w:rsid w:val="00671FD3"/>
    <w:rsid w:val="00673092"/>
    <w:rsid w:val="0067534F"/>
    <w:rsid w:val="00681027"/>
    <w:rsid w:val="006830B8"/>
    <w:rsid w:val="006855F5"/>
    <w:rsid w:val="006865EE"/>
    <w:rsid w:val="006923AE"/>
    <w:rsid w:val="00692518"/>
    <w:rsid w:val="00694E78"/>
    <w:rsid w:val="006A00EC"/>
    <w:rsid w:val="006A19FA"/>
    <w:rsid w:val="006A1AAD"/>
    <w:rsid w:val="006A5C41"/>
    <w:rsid w:val="006A7D68"/>
    <w:rsid w:val="006B36A1"/>
    <w:rsid w:val="006B596C"/>
    <w:rsid w:val="006B6D92"/>
    <w:rsid w:val="006B779F"/>
    <w:rsid w:val="006B7FDC"/>
    <w:rsid w:val="006C64FE"/>
    <w:rsid w:val="006D04D8"/>
    <w:rsid w:val="006D1620"/>
    <w:rsid w:val="006D268E"/>
    <w:rsid w:val="006D73D7"/>
    <w:rsid w:val="006E03DB"/>
    <w:rsid w:val="006E1CAD"/>
    <w:rsid w:val="006E306C"/>
    <w:rsid w:val="006E6F8F"/>
    <w:rsid w:val="006F1B6A"/>
    <w:rsid w:val="006F6E40"/>
    <w:rsid w:val="0070054E"/>
    <w:rsid w:val="00705613"/>
    <w:rsid w:val="00707F42"/>
    <w:rsid w:val="007101BD"/>
    <w:rsid w:val="007145E0"/>
    <w:rsid w:val="007200AE"/>
    <w:rsid w:val="007203FE"/>
    <w:rsid w:val="0072205F"/>
    <w:rsid w:val="00723034"/>
    <w:rsid w:val="00723530"/>
    <w:rsid w:val="00724CBF"/>
    <w:rsid w:val="00725543"/>
    <w:rsid w:val="00727A07"/>
    <w:rsid w:val="0073153D"/>
    <w:rsid w:val="00735926"/>
    <w:rsid w:val="00735F2F"/>
    <w:rsid w:val="007362D3"/>
    <w:rsid w:val="007417AF"/>
    <w:rsid w:val="00742DF7"/>
    <w:rsid w:val="00746FC8"/>
    <w:rsid w:val="007474D8"/>
    <w:rsid w:val="00747DAA"/>
    <w:rsid w:val="00754C0A"/>
    <w:rsid w:val="00760822"/>
    <w:rsid w:val="00762BF0"/>
    <w:rsid w:val="00766584"/>
    <w:rsid w:val="00773059"/>
    <w:rsid w:val="00774763"/>
    <w:rsid w:val="00774A87"/>
    <w:rsid w:val="00774C5E"/>
    <w:rsid w:val="00775100"/>
    <w:rsid w:val="007770A3"/>
    <w:rsid w:val="00777D98"/>
    <w:rsid w:val="00782EC6"/>
    <w:rsid w:val="00783463"/>
    <w:rsid w:val="00787057"/>
    <w:rsid w:val="00790046"/>
    <w:rsid w:val="00792DC1"/>
    <w:rsid w:val="0079510E"/>
    <w:rsid w:val="007A16FD"/>
    <w:rsid w:val="007A2134"/>
    <w:rsid w:val="007A271A"/>
    <w:rsid w:val="007A2855"/>
    <w:rsid w:val="007A37DA"/>
    <w:rsid w:val="007A7261"/>
    <w:rsid w:val="007A7707"/>
    <w:rsid w:val="007B2715"/>
    <w:rsid w:val="007B2B73"/>
    <w:rsid w:val="007B2C4A"/>
    <w:rsid w:val="007C2A12"/>
    <w:rsid w:val="007C3653"/>
    <w:rsid w:val="007C3B94"/>
    <w:rsid w:val="007C3F3D"/>
    <w:rsid w:val="007D0DFC"/>
    <w:rsid w:val="007D6577"/>
    <w:rsid w:val="007E2C39"/>
    <w:rsid w:val="007E5F02"/>
    <w:rsid w:val="007E63B0"/>
    <w:rsid w:val="007E7F90"/>
    <w:rsid w:val="007F093E"/>
    <w:rsid w:val="007F320D"/>
    <w:rsid w:val="007F3D39"/>
    <w:rsid w:val="007F3EBD"/>
    <w:rsid w:val="007F4070"/>
    <w:rsid w:val="007F5A99"/>
    <w:rsid w:val="0080131C"/>
    <w:rsid w:val="0081056D"/>
    <w:rsid w:val="0082299C"/>
    <w:rsid w:val="00822EC6"/>
    <w:rsid w:val="00823A8F"/>
    <w:rsid w:val="00825E57"/>
    <w:rsid w:val="00825E69"/>
    <w:rsid w:val="0082672F"/>
    <w:rsid w:val="00830339"/>
    <w:rsid w:val="008304A2"/>
    <w:rsid w:val="00830F14"/>
    <w:rsid w:val="008341E2"/>
    <w:rsid w:val="00834FCA"/>
    <w:rsid w:val="008378FD"/>
    <w:rsid w:val="0084335D"/>
    <w:rsid w:val="00853A53"/>
    <w:rsid w:val="00854179"/>
    <w:rsid w:val="00854B5A"/>
    <w:rsid w:val="00857C0A"/>
    <w:rsid w:val="00861E2B"/>
    <w:rsid w:val="0086296C"/>
    <w:rsid w:val="00862EE1"/>
    <w:rsid w:val="00863662"/>
    <w:rsid w:val="00863DC9"/>
    <w:rsid w:val="00872F42"/>
    <w:rsid w:val="0087465D"/>
    <w:rsid w:val="0087666F"/>
    <w:rsid w:val="0088290D"/>
    <w:rsid w:val="00883FC7"/>
    <w:rsid w:val="008863B3"/>
    <w:rsid w:val="00892C09"/>
    <w:rsid w:val="00895B37"/>
    <w:rsid w:val="00896D20"/>
    <w:rsid w:val="008A1125"/>
    <w:rsid w:val="008A3EA8"/>
    <w:rsid w:val="008A40B9"/>
    <w:rsid w:val="008A49ED"/>
    <w:rsid w:val="008B1F58"/>
    <w:rsid w:val="008B22A8"/>
    <w:rsid w:val="008B2890"/>
    <w:rsid w:val="008B2E54"/>
    <w:rsid w:val="008B7711"/>
    <w:rsid w:val="008B77FB"/>
    <w:rsid w:val="008C0EA7"/>
    <w:rsid w:val="008C1621"/>
    <w:rsid w:val="008C2F6C"/>
    <w:rsid w:val="008C3DBB"/>
    <w:rsid w:val="008C5C1D"/>
    <w:rsid w:val="008C5C79"/>
    <w:rsid w:val="008C7391"/>
    <w:rsid w:val="008D19B5"/>
    <w:rsid w:val="008D2481"/>
    <w:rsid w:val="008D607E"/>
    <w:rsid w:val="008D6AEA"/>
    <w:rsid w:val="008D6F3C"/>
    <w:rsid w:val="008E19D9"/>
    <w:rsid w:val="008E48D1"/>
    <w:rsid w:val="008E70C7"/>
    <w:rsid w:val="008F2F2C"/>
    <w:rsid w:val="008F417A"/>
    <w:rsid w:val="00904BDD"/>
    <w:rsid w:val="00910912"/>
    <w:rsid w:val="00912543"/>
    <w:rsid w:val="00912C4A"/>
    <w:rsid w:val="00917AA2"/>
    <w:rsid w:val="00920142"/>
    <w:rsid w:val="0092321D"/>
    <w:rsid w:val="00924177"/>
    <w:rsid w:val="00930516"/>
    <w:rsid w:val="00930616"/>
    <w:rsid w:val="00930BC9"/>
    <w:rsid w:val="009338EF"/>
    <w:rsid w:val="00933BC3"/>
    <w:rsid w:val="00933F8F"/>
    <w:rsid w:val="009372A8"/>
    <w:rsid w:val="009447EE"/>
    <w:rsid w:val="00946250"/>
    <w:rsid w:val="009471CF"/>
    <w:rsid w:val="009504F6"/>
    <w:rsid w:val="00952831"/>
    <w:rsid w:val="00955A6F"/>
    <w:rsid w:val="00956E91"/>
    <w:rsid w:val="009605D6"/>
    <w:rsid w:val="00961AD5"/>
    <w:rsid w:val="00963278"/>
    <w:rsid w:val="00967CB8"/>
    <w:rsid w:val="009707A4"/>
    <w:rsid w:val="009762E1"/>
    <w:rsid w:val="00977E12"/>
    <w:rsid w:val="00984727"/>
    <w:rsid w:val="009856C0"/>
    <w:rsid w:val="00986108"/>
    <w:rsid w:val="00991363"/>
    <w:rsid w:val="00991964"/>
    <w:rsid w:val="00994F01"/>
    <w:rsid w:val="009964BB"/>
    <w:rsid w:val="00997852"/>
    <w:rsid w:val="0099788B"/>
    <w:rsid w:val="009A1E35"/>
    <w:rsid w:val="009A5D13"/>
    <w:rsid w:val="009A5D83"/>
    <w:rsid w:val="009A7A2B"/>
    <w:rsid w:val="009B0ECF"/>
    <w:rsid w:val="009B12C6"/>
    <w:rsid w:val="009B172E"/>
    <w:rsid w:val="009B1CE8"/>
    <w:rsid w:val="009B1DDC"/>
    <w:rsid w:val="009B31C7"/>
    <w:rsid w:val="009B5085"/>
    <w:rsid w:val="009B5ED1"/>
    <w:rsid w:val="009B6218"/>
    <w:rsid w:val="009B67FE"/>
    <w:rsid w:val="009B7B12"/>
    <w:rsid w:val="009B7CB3"/>
    <w:rsid w:val="009C01AF"/>
    <w:rsid w:val="009C40FB"/>
    <w:rsid w:val="009C493E"/>
    <w:rsid w:val="009C4E1E"/>
    <w:rsid w:val="009C71F7"/>
    <w:rsid w:val="009D0855"/>
    <w:rsid w:val="009D1BA6"/>
    <w:rsid w:val="009D49B5"/>
    <w:rsid w:val="009D635A"/>
    <w:rsid w:val="009D6D96"/>
    <w:rsid w:val="009D7FA8"/>
    <w:rsid w:val="009E17DF"/>
    <w:rsid w:val="009E236A"/>
    <w:rsid w:val="009E26A1"/>
    <w:rsid w:val="009E363D"/>
    <w:rsid w:val="009E5980"/>
    <w:rsid w:val="009F0471"/>
    <w:rsid w:val="009F1A89"/>
    <w:rsid w:val="009F3EE2"/>
    <w:rsid w:val="009F4CF0"/>
    <w:rsid w:val="009F5371"/>
    <w:rsid w:val="009F702D"/>
    <w:rsid w:val="00A00C90"/>
    <w:rsid w:val="00A0496F"/>
    <w:rsid w:val="00A056F4"/>
    <w:rsid w:val="00A077C5"/>
    <w:rsid w:val="00A13278"/>
    <w:rsid w:val="00A13699"/>
    <w:rsid w:val="00A13BD1"/>
    <w:rsid w:val="00A15A17"/>
    <w:rsid w:val="00A16432"/>
    <w:rsid w:val="00A2231C"/>
    <w:rsid w:val="00A25729"/>
    <w:rsid w:val="00A257BB"/>
    <w:rsid w:val="00A25829"/>
    <w:rsid w:val="00A27B30"/>
    <w:rsid w:val="00A3124A"/>
    <w:rsid w:val="00A35221"/>
    <w:rsid w:val="00A359D8"/>
    <w:rsid w:val="00A35B87"/>
    <w:rsid w:val="00A35D4F"/>
    <w:rsid w:val="00A36EF9"/>
    <w:rsid w:val="00A3774E"/>
    <w:rsid w:val="00A444E0"/>
    <w:rsid w:val="00A4576E"/>
    <w:rsid w:val="00A468A1"/>
    <w:rsid w:val="00A473F4"/>
    <w:rsid w:val="00A508D0"/>
    <w:rsid w:val="00A5282E"/>
    <w:rsid w:val="00A53F4B"/>
    <w:rsid w:val="00A576CC"/>
    <w:rsid w:val="00A63175"/>
    <w:rsid w:val="00A63C24"/>
    <w:rsid w:val="00A641D9"/>
    <w:rsid w:val="00A66D27"/>
    <w:rsid w:val="00A707BF"/>
    <w:rsid w:val="00A71616"/>
    <w:rsid w:val="00A735AE"/>
    <w:rsid w:val="00A74666"/>
    <w:rsid w:val="00A747C8"/>
    <w:rsid w:val="00A75E32"/>
    <w:rsid w:val="00A803D7"/>
    <w:rsid w:val="00A81027"/>
    <w:rsid w:val="00A82F83"/>
    <w:rsid w:val="00A83843"/>
    <w:rsid w:val="00A855F2"/>
    <w:rsid w:val="00A93F2A"/>
    <w:rsid w:val="00A94770"/>
    <w:rsid w:val="00A965D8"/>
    <w:rsid w:val="00AA0165"/>
    <w:rsid w:val="00AA6F2B"/>
    <w:rsid w:val="00AA72AC"/>
    <w:rsid w:val="00AB0F5C"/>
    <w:rsid w:val="00AB1455"/>
    <w:rsid w:val="00AB6A6B"/>
    <w:rsid w:val="00AB7B0C"/>
    <w:rsid w:val="00AB7F55"/>
    <w:rsid w:val="00AC0854"/>
    <w:rsid w:val="00AC68C3"/>
    <w:rsid w:val="00AC7D8F"/>
    <w:rsid w:val="00AD22F0"/>
    <w:rsid w:val="00AD3BCC"/>
    <w:rsid w:val="00AD510B"/>
    <w:rsid w:val="00AD54D6"/>
    <w:rsid w:val="00AD6CBF"/>
    <w:rsid w:val="00AD7FEA"/>
    <w:rsid w:val="00AE50E9"/>
    <w:rsid w:val="00AE54BB"/>
    <w:rsid w:val="00AE603F"/>
    <w:rsid w:val="00AE6451"/>
    <w:rsid w:val="00AE7128"/>
    <w:rsid w:val="00AF0DDC"/>
    <w:rsid w:val="00AF1E45"/>
    <w:rsid w:val="00AF24D8"/>
    <w:rsid w:val="00AF30AD"/>
    <w:rsid w:val="00AF3E7F"/>
    <w:rsid w:val="00AF4F3C"/>
    <w:rsid w:val="00AF5DDA"/>
    <w:rsid w:val="00AF6020"/>
    <w:rsid w:val="00AF60B3"/>
    <w:rsid w:val="00B02528"/>
    <w:rsid w:val="00B039AF"/>
    <w:rsid w:val="00B10776"/>
    <w:rsid w:val="00B113B9"/>
    <w:rsid w:val="00B13D81"/>
    <w:rsid w:val="00B143B8"/>
    <w:rsid w:val="00B146C5"/>
    <w:rsid w:val="00B14C2F"/>
    <w:rsid w:val="00B15E62"/>
    <w:rsid w:val="00B16864"/>
    <w:rsid w:val="00B17699"/>
    <w:rsid w:val="00B20D37"/>
    <w:rsid w:val="00B2117B"/>
    <w:rsid w:val="00B254DA"/>
    <w:rsid w:val="00B256E7"/>
    <w:rsid w:val="00B325E4"/>
    <w:rsid w:val="00B33DB6"/>
    <w:rsid w:val="00B363D3"/>
    <w:rsid w:val="00B37947"/>
    <w:rsid w:val="00B4094D"/>
    <w:rsid w:val="00B41D9D"/>
    <w:rsid w:val="00B469CF"/>
    <w:rsid w:val="00B504C9"/>
    <w:rsid w:val="00B50A94"/>
    <w:rsid w:val="00B515E0"/>
    <w:rsid w:val="00B525A8"/>
    <w:rsid w:val="00B52FDD"/>
    <w:rsid w:val="00B61947"/>
    <w:rsid w:val="00B65241"/>
    <w:rsid w:val="00B66FB9"/>
    <w:rsid w:val="00B67C67"/>
    <w:rsid w:val="00B701F0"/>
    <w:rsid w:val="00B727E1"/>
    <w:rsid w:val="00B81BB4"/>
    <w:rsid w:val="00B842E5"/>
    <w:rsid w:val="00B847CC"/>
    <w:rsid w:val="00B85EB1"/>
    <w:rsid w:val="00B868B2"/>
    <w:rsid w:val="00B86D09"/>
    <w:rsid w:val="00B876BB"/>
    <w:rsid w:val="00B90337"/>
    <w:rsid w:val="00B90DE3"/>
    <w:rsid w:val="00B913B3"/>
    <w:rsid w:val="00B92498"/>
    <w:rsid w:val="00B933AA"/>
    <w:rsid w:val="00B93BFD"/>
    <w:rsid w:val="00B940E7"/>
    <w:rsid w:val="00B9417F"/>
    <w:rsid w:val="00B945F2"/>
    <w:rsid w:val="00B94C0E"/>
    <w:rsid w:val="00B94EE0"/>
    <w:rsid w:val="00BA2603"/>
    <w:rsid w:val="00BA5053"/>
    <w:rsid w:val="00BB09F8"/>
    <w:rsid w:val="00BB0F01"/>
    <w:rsid w:val="00BB118A"/>
    <w:rsid w:val="00BB2F2C"/>
    <w:rsid w:val="00BB3B93"/>
    <w:rsid w:val="00BB5B4F"/>
    <w:rsid w:val="00BB68D9"/>
    <w:rsid w:val="00BC4003"/>
    <w:rsid w:val="00BC40FB"/>
    <w:rsid w:val="00BC7440"/>
    <w:rsid w:val="00BC7D6C"/>
    <w:rsid w:val="00BD1972"/>
    <w:rsid w:val="00BD39B9"/>
    <w:rsid w:val="00BD7892"/>
    <w:rsid w:val="00BD7EAC"/>
    <w:rsid w:val="00BE1A61"/>
    <w:rsid w:val="00BE2169"/>
    <w:rsid w:val="00BE2192"/>
    <w:rsid w:val="00BE659C"/>
    <w:rsid w:val="00BF3EE6"/>
    <w:rsid w:val="00BF4591"/>
    <w:rsid w:val="00BF5BD2"/>
    <w:rsid w:val="00BF6D6C"/>
    <w:rsid w:val="00BF768C"/>
    <w:rsid w:val="00C077BB"/>
    <w:rsid w:val="00C12C6F"/>
    <w:rsid w:val="00C247A3"/>
    <w:rsid w:val="00C26381"/>
    <w:rsid w:val="00C411E5"/>
    <w:rsid w:val="00C454BA"/>
    <w:rsid w:val="00C462C8"/>
    <w:rsid w:val="00C4670F"/>
    <w:rsid w:val="00C52F12"/>
    <w:rsid w:val="00C55A14"/>
    <w:rsid w:val="00C57942"/>
    <w:rsid w:val="00C63414"/>
    <w:rsid w:val="00C647E8"/>
    <w:rsid w:val="00C67568"/>
    <w:rsid w:val="00C67EE9"/>
    <w:rsid w:val="00C71574"/>
    <w:rsid w:val="00C752AB"/>
    <w:rsid w:val="00C75498"/>
    <w:rsid w:val="00C76679"/>
    <w:rsid w:val="00C77948"/>
    <w:rsid w:val="00C80339"/>
    <w:rsid w:val="00C81384"/>
    <w:rsid w:val="00C8211B"/>
    <w:rsid w:val="00C84BF3"/>
    <w:rsid w:val="00C85BF6"/>
    <w:rsid w:val="00C87215"/>
    <w:rsid w:val="00C964DD"/>
    <w:rsid w:val="00CA43EA"/>
    <w:rsid w:val="00CA5357"/>
    <w:rsid w:val="00CB03FC"/>
    <w:rsid w:val="00CB0BC9"/>
    <w:rsid w:val="00CB2405"/>
    <w:rsid w:val="00CB2D16"/>
    <w:rsid w:val="00CB32FE"/>
    <w:rsid w:val="00CC3571"/>
    <w:rsid w:val="00CC4168"/>
    <w:rsid w:val="00CD0057"/>
    <w:rsid w:val="00CD43DF"/>
    <w:rsid w:val="00CD7A51"/>
    <w:rsid w:val="00CE07DA"/>
    <w:rsid w:val="00CE1072"/>
    <w:rsid w:val="00CE3B31"/>
    <w:rsid w:val="00CE7A98"/>
    <w:rsid w:val="00CF15B6"/>
    <w:rsid w:val="00CF1BF5"/>
    <w:rsid w:val="00CF268D"/>
    <w:rsid w:val="00D00310"/>
    <w:rsid w:val="00D01A64"/>
    <w:rsid w:val="00D02DC7"/>
    <w:rsid w:val="00D06DD4"/>
    <w:rsid w:val="00D13111"/>
    <w:rsid w:val="00D14FBC"/>
    <w:rsid w:val="00D17C44"/>
    <w:rsid w:val="00D211D1"/>
    <w:rsid w:val="00D23907"/>
    <w:rsid w:val="00D26CFE"/>
    <w:rsid w:val="00D272ED"/>
    <w:rsid w:val="00D356E3"/>
    <w:rsid w:val="00D376DD"/>
    <w:rsid w:val="00D37948"/>
    <w:rsid w:val="00D4074B"/>
    <w:rsid w:val="00D40B46"/>
    <w:rsid w:val="00D50F4F"/>
    <w:rsid w:val="00D535BA"/>
    <w:rsid w:val="00D549FD"/>
    <w:rsid w:val="00D55371"/>
    <w:rsid w:val="00D5587E"/>
    <w:rsid w:val="00D600EF"/>
    <w:rsid w:val="00D62A01"/>
    <w:rsid w:val="00D6511D"/>
    <w:rsid w:val="00D65819"/>
    <w:rsid w:val="00D747E3"/>
    <w:rsid w:val="00D74D64"/>
    <w:rsid w:val="00D7519C"/>
    <w:rsid w:val="00D77184"/>
    <w:rsid w:val="00D77928"/>
    <w:rsid w:val="00D805FF"/>
    <w:rsid w:val="00D855EE"/>
    <w:rsid w:val="00D85620"/>
    <w:rsid w:val="00D86111"/>
    <w:rsid w:val="00D9600E"/>
    <w:rsid w:val="00D9606B"/>
    <w:rsid w:val="00DA01DE"/>
    <w:rsid w:val="00DA73ED"/>
    <w:rsid w:val="00DB46A0"/>
    <w:rsid w:val="00DB53EE"/>
    <w:rsid w:val="00DB5A29"/>
    <w:rsid w:val="00DB757F"/>
    <w:rsid w:val="00DC47F7"/>
    <w:rsid w:val="00DC5018"/>
    <w:rsid w:val="00DC52EE"/>
    <w:rsid w:val="00DD0E5C"/>
    <w:rsid w:val="00DD109B"/>
    <w:rsid w:val="00DD264C"/>
    <w:rsid w:val="00DD524C"/>
    <w:rsid w:val="00DD62B1"/>
    <w:rsid w:val="00DE0088"/>
    <w:rsid w:val="00DE1797"/>
    <w:rsid w:val="00DE1F7B"/>
    <w:rsid w:val="00DE2487"/>
    <w:rsid w:val="00DE2DB7"/>
    <w:rsid w:val="00DE6EA8"/>
    <w:rsid w:val="00DF0008"/>
    <w:rsid w:val="00DF2635"/>
    <w:rsid w:val="00DF6BF2"/>
    <w:rsid w:val="00E012CC"/>
    <w:rsid w:val="00E0229A"/>
    <w:rsid w:val="00E034DC"/>
    <w:rsid w:val="00E055DA"/>
    <w:rsid w:val="00E074A9"/>
    <w:rsid w:val="00E1136B"/>
    <w:rsid w:val="00E12927"/>
    <w:rsid w:val="00E16ABC"/>
    <w:rsid w:val="00E234B1"/>
    <w:rsid w:val="00E2474C"/>
    <w:rsid w:val="00E24E1E"/>
    <w:rsid w:val="00E2797C"/>
    <w:rsid w:val="00E3149F"/>
    <w:rsid w:val="00E33AC8"/>
    <w:rsid w:val="00E364BA"/>
    <w:rsid w:val="00E416FF"/>
    <w:rsid w:val="00E41BF3"/>
    <w:rsid w:val="00E43E0E"/>
    <w:rsid w:val="00E43F82"/>
    <w:rsid w:val="00E45680"/>
    <w:rsid w:val="00E46019"/>
    <w:rsid w:val="00E47EC3"/>
    <w:rsid w:val="00E50D3A"/>
    <w:rsid w:val="00E540F2"/>
    <w:rsid w:val="00E54261"/>
    <w:rsid w:val="00E5623A"/>
    <w:rsid w:val="00E610B8"/>
    <w:rsid w:val="00E64617"/>
    <w:rsid w:val="00E665C9"/>
    <w:rsid w:val="00E7273F"/>
    <w:rsid w:val="00E73C87"/>
    <w:rsid w:val="00E74275"/>
    <w:rsid w:val="00E74AC4"/>
    <w:rsid w:val="00E80059"/>
    <w:rsid w:val="00E81137"/>
    <w:rsid w:val="00E826CB"/>
    <w:rsid w:val="00E837CB"/>
    <w:rsid w:val="00E83C5F"/>
    <w:rsid w:val="00E86822"/>
    <w:rsid w:val="00E9144C"/>
    <w:rsid w:val="00E923EE"/>
    <w:rsid w:val="00E93F5C"/>
    <w:rsid w:val="00E94EAA"/>
    <w:rsid w:val="00EA0942"/>
    <w:rsid w:val="00EA12E2"/>
    <w:rsid w:val="00EA27F9"/>
    <w:rsid w:val="00EA353A"/>
    <w:rsid w:val="00EA3E69"/>
    <w:rsid w:val="00EA7261"/>
    <w:rsid w:val="00EA7BC8"/>
    <w:rsid w:val="00EA7DE2"/>
    <w:rsid w:val="00EB1884"/>
    <w:rsid w:val="00EB1913"/>
    <w:rsid w:val="00EB4770"/>
    <w:rsid w:val="00EB504F"/>
    <w:rsid w:val="00EB52CE"/>
    <w:rsid w:val="00EB680D"/>
    <w:rsid w:val="00EC0CFE"/>
    <w:rsid w:val="00EC26D5"/>
    <w:rsid w:val="00EC6004"/>
    <w:rsid w:val="00ED2551"/>
    <w:rsid w:val="00ED3125"/>
    <w:rsid w:val="00ED53ED"/>
    <w:rsid w:val="00ED6611"/>
    <w:rsid w:val="00ED7808"/>
    <w:rsid w:val="00EE0EA3"/>
    <w:rsid w:val="00EE6ADF"/>
    <w:rsid w:val="00EE6AF3"/>
    <w:rsid w:val="00EE71A9"/>
    <w:rsid w:val="00EF09C8"/>
    <w:rsid w:val="00EF2E87"/>
    <w:rsid w:val="00EF430F"/>
    <w:rsid w:val="00EF6411"/>
    <w:rsid w:val="00F02509"/>
    <w:rsid w:val="00F15EA4"/>
    <w:rsid w:val="00F23859"/>
    <w:rsid w:val="00F2397D"/>
    <w:rsid w:val="00F26D1F"/>
    <w:rsid w:val="00F30E4F"/>
    <w:rsid w:val="00F33E35"/>
    <w:rsid w:val="00F34C5B"/>
    <w:rsid w:val="00F35236"/>
    <w:rsid w:val="00F37375"/>
    <w:rsid w:val="00F3752E"/>
    <w:rsid w:val="00F42501"/>
    <w:rsid w:val="00F44606"/>
    <w:rsid w:val="00F4751B"/>
    <w:rsid w:val="00F47A85"/>
    <w:rsid w:val="00F50B6C"/>
    <w:rsid w:val="00F51119"/>
    <w:rsid w:val="00F5201B"/>
    <w:rsid w:val="00F53947"/>
    <w:rsid w:val="00F60F03"/>
    <w:rsid w:val="00F614BF"/>
    <w:rsid w:val="00F629FC"/>
    <w:rsid w:val="00F6411B"/>
    <w:rsid w:val="00F64B68"/>
    <w:rsid w:val="00F64EF8"/>
    <w:rsid w:val="00F714BC"/>
    <w:rsid w:val="00F73782"/>
    <w:rsid w:val="00F73806"/>
    <w:rsid w:val="00F81A85"/>
    <w:rsid w:val="00F8335C"/>
    <w:rsid w:val="00F90747"/>
    <w:rsid w:val="00F925D1"/>
    <w:rsid w:val="00F92A1D"/>
    <w:rsid w:val="00F96047"/>
    <w:rsid w:val="00FA7D05"/>
    <w:rsid w:val="00FB0A00"/>
    <w:rsid w:val="00FB1A36"/>
    <w:rsid w:val="00FB300B"/>
    <w:rsid w:val="00FB327A"/>
    <w:rsid w:val="00FB49FB"/>
    <w:rsid w:val="00FC3AEA"/>
    <w:rsid w:val="00FC3F10"/>
    <w:rsid w:val="00FC4BA3"/>
    <w:rsid w:val="00FD00A5"/>
    <w:rsid w:val="00FD3ECB"/>
    <w:rsid w:val="00FD47E4"/>
    <w:rsid w:val="00FD58C2"/>
    <w:rsid w:val="00FD5CE3"/>
    <w:rsid w:val="00FE055A"/>
    <w:rsid w:val="00FE08EE"/>
    <w:rsid w:val="00FE21CC"/>
    <w:rsid w:val="00FE49A0"/>
    <w:rsid w:val="00FE57A8"/>
    <w:rsid w:val="00FE70BD"/>
    <w:rsid w:val="00FF0358"/>
    <w:rsid w:val="00FF2603"/>
    <w:rsid w:val="00FF3162"/>
    <w:rsid w:val="00FF50E5"/>
    <w:rsid w:val="00FF6CB2"/>
    <w:rsid w:val="00FF7362"/>
    <w:rsid w:val="019C55BC"/>
    <w:rsid w:val="01D86C1F"/>
    <w:rsid w:val="02D35B66"/>
    <w:rsid w:val="03092681"/>
    <w:rsid w:val="03F9556B"/>
    <w:rsid w:val="057A21B0"/>
    <w:rsid w:val="0631434C"/>
    <w:rsid w:val="06377A9B"/>
    <w:rsid w:val="06BA13CB"/>
    <w:rsid w:val="06BB14A1"/>
    <w:rsid w:val="07A8008F"/>
    <w:rsid w:val="08616A99"/>
    <w:rsid w:val="08727BE8"/>
    <w:rsid w:val="08D1442E"/>
    <w:rsid w:val="08E20683"/>
    <w:rsid w:val="09B57D64"/>
    <w:rsid w:val="09D04143"/>
    <w:rsid w:val="09DD2A5A"/>
    <w:rsid w:val="0A021309"/>
    <w:rsid w:val="0A8946AA"/>
    <w:rsid w:val="0B574616"/>
    <w:rsid w:val="0B9E6E79"/>
    <w:rsid w:val="0BBD3E4B"/>
    <w:rsid w:val="0CA76990"/>
    <w:rsid w:val="0CC914D7"/>
    <w:rsid w:val="0D0F5C27"/>
    <w:rsid w:val="0D467538"/>
    <w:rsid w:val="0D642076"/>
    <w:rsid w:val="0E140A7C"/>
    <w:rsid w:val="0E267936"/>
    <w:rsid w:val="0E345BA6"/>
    <w:rsid w:val="11906548"/>
    <w:rsid w:val="12E455DB"/>
    <w:rsid w:val="13082770"/>
    <w:rsid w:val="13611AF2"/>
    <w:rsid w:val="1366596C"/>
    <w:rsid w:val="140D38FB"/>
    <w:rsid w:val="14142AD6"/>
    <w:rsid w:val="14CA4BCF"/>
    <w:rsid w:val="159E75F0"/>
    <w:rsid w:val="17903E74"/>
    <w:rsid w:val="17C03D23"/>
    <w:rsid w:val="18312560"/>
    <w:rsid w:val="18A9521D"/>
    <w:rsid w:val="19D758C0"/>
    <w:rsid w:val="1A48128A"/>
    <w:rsid w:val="1AB055B8"/>
    <w:rsid w:val="1AFB74BD"/>
    <w:rsid w:val="1B1D4A0F"/>
    <w:rsid w:val="1B733C76"/>
    <w:rsid w:val="1B9F683F"/>
    <w:rsid w:val="1BC64325"/>
    <w:rsid w:val="1C0D2827"/>
    <w:rsid w:val="1C3477BD"/>
    <w:rsid w:val="1CDE3434"/>
    <w:rsid w:val="1D20547C"/>
    <w:rsid w:val="1E1F27A4"/>
    <w:rsid w:val="1E5477A9"/>
    <w:rsid w:val="1E6B413E"/>
    <w:rsid w:val="1E8A57AE"/>
    <w:rsid w:val="1FDD62F4"/>
    <w:rsid w:val="20347305"/>
    <w:rsid w:val="20894FC5"/>
    <w:rsid w:val="22FF5DDA"/>
    <w:rsid w:val="23236C72"/>
    <w:rsid w:val="23371B53"/>
    <w:rsid w:val="24CE71E6"/>
    <w:rsid w:val="252D6B10"/>
    <w:rsid w:val="259953FD"/>
    <w:rsid w:val="25D25C5F"/>
    <w:rsid w:val="26400DC9"/>
    <w:rsid w:val="269E28A9"/>
    <w:rsid w:val="26A03CBA"/>
    <w:rsid w:val="26EE7155"/>
    <w:rsid w:val="284535C2"/>
    <w:rsid w:val="289610AF"/>
    <w:rsid w:val="290B59B8"/>
    <w:rsid w:val="29432519"/>
    <w:rsid w:val="29E94144"/>
    <w:rsid w:val="2A7A6B10"/>
    <w:rsid w:val="2A967E37"/>
    <w:rsid w:val="2B210518"/>
    <w:rsid w:val="2B244689"/>
    <w:rsid w:val="2B891026"/>
    <w:rsid w:val="2D397509"/>
    <w:rsid w:val="2DBE1EE4"/>
    <w:rsid w:val="2E2B70AA"/>
    <w:rsid w:val="2E3D36B9"/>
    <w:rsid w:val="2E66610D"/>
    <w:rsid w:val="3023316B"/>
    <w:rsid w:val="303675A5"/>
    <w:rsid w:val="3046299E"/>
    <w:rsid w:val="30A24A4D"/>
    <w:rsid w:val="31100DD4"/>
    <w:rsid w:val="312729D3"/>
    <w:rsid w:val="317E230E"/>
    <w:rsid w:val="322C4525"/>
    <w:rsid w:val="32AC0D2D"/>
    <w:rsid w:val="32B329C5"/>
    <w:rsid w:val="33202D8F"/>
    <w:rsid w:val="3323057C"/>
    <w:rsid w:val="33996964"/>
    <w:rsid w:val="33CA61EC"/>
    <w:rsid w:val="340B48E9"/>
    <w:rsid w:val="344F22C3"/>
    <w:rsid w:val="3487128E"/>
    <w:rsid w:val="34C715C8"/>
    <w:rsid w:val="34E14E23"/>
    <w:rsid w:val="354B73DD"/>
    <w:rsid w:val="3577129B"/>
    <w:rsid w:val="35C14DD5"/>
    <w:rsid w:val="366C4415"/>
    <w:rsid w:val="371B6FD7"/>
    <w:rsid w:val="376A2F9D"/>
    <w:rsid w:val="377607B2"/>
    <w:rsid w:val="37C26573"/>
    <w:rsid w:val="38CE60E2"/>
    <w:rsid w:val="390B4F33"/>
    <w:rsid w:val="3937243D"/>
    <w:rsid w:val="39CA6CA8"/>
    <w:rsid w:val="3BA4257B"/>
    <w:rsid w:val="3C3A487B"/>
    <w:rsid w:val="3C806805"/>
    <w:rsid w:val="3D0C201C"/>
    <w:rsid w:val="3D8605BE"/>
    <w:rsid w:val="3DE76892"/>
    <w:rsid w:val="3E32680B"/>
    <w:rsid w:val="3F8E32F7"/>
    <w:rsid w:val="3FF740DC"/>
    <w:rsid w:val="3FFA6FF7"/>
    <w:rsid w:val="4006655C"/>
    <w:rsid w:val="419446DA"/>
    <w:rsid w:val="4256749B"/>
    <w:rsid w:val="42696E85"/>
    <w:rsid w:val="426B4C8E"/>
    <w:rsid w:val="427750B8"/>
    <w:rsid w:val="428C3B3E"/>
    <w:rsid w:val="42A355F6"/>
    <w:rsid w:val="42EF0DF5"/>
    <w:rsid w:val="434A3C0B"/>
    <w:rsid w:val="43AB047C"/>
    <w:rsid w:val="44326360"/>
    <w:rsid w:val="44774B1D"/>
    <w:rsid w:val="44F6369B"/>
    <w:rsid w:val="45A4526D"/>
    <w:rsid w:val="4645672B"/>
    <w:rsid w:val="473321C0"/>
    <w:rsid w:val="48297635"/>
    <w:rsid w:val="488C6717"/>
    <w:rsid w:val="489D2A6B"/>
    <w:rsid w:val="49147449"/>
    <w:rsid w:val="491C1A3E"/>
    <w:rsid w:val="49640F52"/>
    <w:rsid w:val="4A581E7B"/>
    <w:rsid w:val="4AE14BDC"/>
    <w:rsid w:val="4C746AC3"/>
    <w:rsid w:val="4C8D42CB"/>
    <w:rsid w:val="4CA77FD5"/>
    <w:rsid w:val="4CDE3236"/>
    <w:rsid w:val="4D071F12"/>
    <w:rsid w:val="4DE9625E"/>
    <w:rsid w:val="4FA7029E"/>
    <w:rsid w:val="4FA93D39"/>
    <w:rsid w:val="500C14E8"/>
    <w:rsid w:val="500C1693"/>
    <w:rsid w:val="502E2F58"/>
    <w:rsid w:val="507440A0"/>
    <w:rsid w:val="51E051BB"/>
    <w:rsid w:val="5227758C"/>
    <w:rsid w:val="53444020"/>
    <w:rsid w:val="543513E7"/>
    <w:rsid w:val="553C11A5"/>
    <w:rsid w:val="5599016C"/>
    <w:rsid w:val="559D19BF"/>
    <w:rsid w:val="56096048"/>
    <w:rsid w:val="563C39AB"/>
    <w:rsid w:val="58DB7138"/>
    <w:rsid w:val="58E045A7"/>
    <w:rsid w:val="5AAE3CED"/>
    <w:rsid w:val="5AEB1DE0"/>
    <w:rsid w:val="5C070A3D"/>
    <w:rsid w:val="5C67534B"/>
    <w:rsid w:val="5CCC29D7"/>
    <w:rsid w:val="5D372844"/>
    <w:rsid w:val="5E1C11D7"/>
    <w:rsid w:val="5E39189C"/>
    <w:rsid w:val="5EDA0F05"/>
    <w:rsid w:val="5EF7715F"/>
    <w:rsid w:val="60A53434"/>
    <w:rsid w:val="60D64600"/>
    <w:rsid w:val="61575C4D"/>
    <w:rsid w:val="61957C0D"/>
    <w:rsid w:val="62286DB2"/>
    <w:rsid w:val="627924C4"/>
    <w:rsid w:val="631A2678"/>
    <w:rsid w:val="633B53BF"/>
    <w:rsid w:val="634B7480"/>
    <w:rsid w:val="64420F5C"/>
    <w:rsid w:val="65F02AC0"/>
    <w:rsid w:val="66107E9D"/>
    <w:rsid w:val="66113DF2"/>
    <w:rsid w:val="66224713"/>
    <w:rsid w:val="668A225A"/>
    <w:rsid w:val="677A1950"/>
    <w:rsid w:val="69972E00"/>
    <w:rsid w:val="69BF0A68"/>
    <w:rsid w:val="69F05C71"/>
    <w:rsid w:val="6A010283"/>
    <w:rsid w:val="6A691C88"/>
    <w:rsid w:val="6A6C7999"/>
    <w:rsid w:val="6B4F251F"/>
    <w:rsid w:val="6B570C13"/>
    <w:rsid w:val="6C3B4F4B"/>
    <w:rsid w:val="6DFC3167"/>
    <w:rsid w:val="6E4E4E58"/>
    <w:rsid w:val="6E8D04A4"/>
    <w:rsid w:val="6EA95BBD"/>
    <w:rsid w:val="6EAB14E1"/>
    <w:rsid w:val="6EB97F08"/>
    <w:rsid w:val="6EBC7D46"/>
    <w:rsid w:val="6FF470D6"/>
    <w:rsid w:val="708B5D71"/>
    <w:rsid w:val="70F93E47"/>
    <w:rsid w:val="71010CB5"/>
    <w:rsid w:val="711E2F5D"/>
    <w:rsid w:val="72382159"/>
    <w:rsid w:val="72B35795"/>
    <w:rsid w:val="73302A59"/>
    <w:rsid w:val="737C3BBB"/>
    <w:rsid w:val="739B3A3F"/>
    <w:rsid w:val="73C278D2"/>
    <w:rsid w:val="73C461EB"/>
    <w:rsid w:val="73CC26C4"/>
    <w:rsid w:val="73D070BF"/>
    <w:rsid w:val="74A66440"/>
    <w:rsid w:val="7547292F"/>
    <w:rsid w:val="7583340E"/>
    <w:rsid w:val="78436F37"/>
    <w:rsid w:val="784E32BB"/>
    <w:rsid w:val="78DA716C"/>
    <w:rsid w:val="79C66343"/>
    <w:rsid w:val="7A037BAD"/>
    <w:rsid w:val="7B1B5D79"/>
    <w:rsid w:val="7C8030BC"/>
    <w:rsid w:val="7CD64D7E"/>
    <w:rsid w:val="7CE942D4"/>
    <w:rsid w:val="7D50106E"/>
    <w:rsid w:val="7F200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30F14"/>
    <w:rPr>
      <w:rFonts w:asciiTheme="majorHAnsi" w:eastAsia="黑体" w:hAnsiTheme="majorHAnsi" w:cstheme="majorBidi"/>
      <w:sz w:val="20"/>
      <w:szCs w:val="20"/>
    </w:rPr>
  </w:style>
  <w:style w:type="paragraph" w:styleId="a4">
    <w:name w:val="Body Text"/>
    <w:basedOn w:val="a"/>
    <w:link w:val="Char"/>
    <w:uiPriority w:val="1"/>
    <w:qFormat/>
    <w:rsid w:val="00830F14"/>
    <w:pPr>
      <w:ind w:left="103"/>
      <w:jc w:val="left"/>
    </w:pPr>
    <w:rPr>
      <w:rFonts w:ascii="Arial Unicode MS" w:eastAsia="Arial Unicode MS" w:hAnsi="Arial Unicode MS" w:cs="Times New Roman"/>
      <w:kern w:val="0"/>
      <w:sz w:val="31"/>
      <w:szCs w:val="31"/>
      <w:lang w:eastAsia="en-US"/>
    </w:rPr>
  </w:style>
  <w:style w:type="paragraph" w:styleId="a5">
    <w:name w:val="Date"/>
    <w:basedOn w:val="a"/>
    <w:next w:val="a"/>
    <w:link w:val="Char0"/>
    <w:uiPriority w:val="99"/>
    <w:semiHidden/>
    <w:unhideWhenUsed/>
    <w:qFormat/>
    <w:rsid w:val="00830F14"/>
    <w:pPr>
      <w:ind w:leftChars="2500" w:left="100"/>
    </w:pPr>
  </w:style>
  <w:style w:type="paragraph" w:styleId="a6">
    <w:name w:val="Balloon Text"/>
    <w:basedOn w:val="a"/>
    <w:link w:val="Char1"/>
    <w:uiPriority w:val="99"/>
    <w:semiHidden/>
    <w:unhideWhenUsed/>
    <w:qFormat/>
    <w:rsid w:val="00830F14"/>
    <w:rPr>
      <w:sz w:val="18"/>
      <w:szCs w:val="18"/>
    </w:rPr>
  </w:style>
  <w:style w:type="paragraph" w:styleId="a7">
    <w:name w:val="footer"/>
    <w:basedOn w:val="a"/>
    <w:link w:val="Char2"/>
    <w:uiPriority w:val="99"/>
    <w:unhideWhenUsed/>
    <w:qFormat/>
    <w:rsid w:val="00830F14"/>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830F14"/>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830F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8"/>
    <w:uiPriority w:val="99"/>
    <w:qFormat/>
    <w:rsid w:val="00830F14"/>
    <w:rPr>
      <w:sz w:val="18"/>
      <w:szCs w:val="18"/>
    </w:rPr>
  </w:style>
  <w:style w:type="character" w:customStyle="1" w:styleId="Char2">
    <w:name w:val="页脚 Char"/>
    <w:basedOn w:val="a0"/>
    <w:link w:val="a7"/>
    <w:uiPriority w:val="99"/>
    <w:qFormat/>
    <w:rsid w:val="00830F14"/>
    <w:rPr>
      <w:sz w:val="18"/>
      <w:szCs w:val="18"/>
    </w:rPr>
  </w:style>
  <w:style w:type="paragraph" w:styleId="aa">
    <w:name w:val="List Paragraph"/>
    <w:basedOn w:val="a"/>
    <w:uiPriority w:val="34"/>
    <w:qFormat/>
    <w:rsid w:val="00830F14"/>
    <w:pPr>
      <w:ind w:firstLineChars="200" w:firstLine="420"/>
    </w:pPr>
  </w:style>
  <w:style w:type="character" w:customStyle="1" w:styleId="Char1">
    <w:name w:val="批注框文本 Char"/>
    <w:basedOn w:val="a0"/>
    <w:link w:val="a6"/>
    <w:uiPriority w:val="99"/>
    <w:semiHidden/>
    <w:qFormat/>
    <w:rsid w:val="00830F14"/>
    <w:rPr>
      <w:sz w:val="18"/>
      <w:szCs w:val="18"/>
    </w:rPr>
  </w:style>
  <w:style w:type="character" w:customStyle="1" w:styleId="Char">
    <w:name w:val="正文文本 Char"/>
    <w:basedOn w:val="a0"/>
    <w:link w:val="a4"/>
    <w:uiPriority w:val="1"/>
    <w:qFormat/>
    <w:rsid w:val="00830F14"/>
    <w:rPr>
      <w:rFonts w:ascii="Arial Unicode MS" w:eastAsia="Arial Unicode MS" w:hAnsi="Arial Unicode MS"/>
      <w:sz w:val="31"/>
      <w:szCs w:val="31"/>
      <w:lang w:eastAsia="en-US"/>
    </w:rPr>
  </w:style>
  <w:style w:type="character" w:customStyle="1" w:styleId="Char0">
    <w:name w:val="日期 Char"/>
    <w:basedOn w:val="a0"/>
    <w:link w:val="a5"/>
    <w:uiPriority w:val="99"/>
    <w:semiHidden/>
    <w:qFormat/>
    <w:rsid w:val="00830F14"/>
    <w:rPr>
      <w:rFonts w:asciiTheme="minorHAnsi" w:eastAsiaTheme="minorEastAsia" w:hAnsiTheme="minorHAnsi" w:cstheme="minorBidi"/>
      <w:kern w:val="2"/>
      <w:sz w:val="21"/>
      <w:szCs w:val="22"/>
    </w:rPr>
  </w:style>
  <w:style w:type="character" w:customStyle="1" w:styleId="font01">
    <w:name w:val="font01"/>
    <w:basedOn w:val="a0"/>
    <w:qFormat/>
    <w:rsid w:val="00830F14"/>
    <w:rPr>
      <w:rFonts w:ascii="宋体" w:eastAsia="宋体" w:hAnsi="宋体" w:cs="宋体" w:hint="eastAsia"/>
      <w:b/>
      <w:color w:val="000000"/>
      <w:sz w:val="20"/>
      <w:szCs w:val="20"/>
      <w:u w:val="none"/>
    </w:rPr>
  </w:style>
  <w:style w:type="character" w:customStyle="1" w:styleId="font91">
    <w:name w:val="font91"/>
    <w:basedOn w:val="a0"/>
    <w:qFormat/>
    <w:rsid w:val="00830F14"/>
    <w:rPr>
      <w:rFonts w:ascii="Arial" w:hAnsi="Arial" w:cs="Arial" w:hint="default"/>
      <w:color w:val="000000"/>
      <w:sz w:val="20"/>
      <w:szCs w:val="20"/>
      <w:u w:val="none"/>
    </w:rPr>
  </w:style>
  <w:style w:type="character" w:customStyle="1" w:styleId="font41">
    <w:name w:val="font41"/>
    <w:basedOn w:val="a0"/>
    <w:qFormat/>
    <w:rsid w:val="00830F14"/>
    <w:rPr>
      <w:rFonts w:ascii="宋体" w:eastAsia="宋体" w:hAnsi="宋体" w:cs="宋体" w:hint="eastAsia"/>
      <w:color w:val="000000"/>
      <w:sz w:val="20"/>
      <w:szCs w:val="20"/>
      <w:u w:val="none"/>
    </w:rPr>
  </w:style>
  <w:style w:type="character" w:customStyle="1" w:styleId="font111">
    <w:name w:val="font111"/>
    <w:basedOn w:val="a0"/>
    <w:qFormat/>
    <w:rsid w:val="00830F14"/>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42872190">
      <w:bodyDiv w:val="1"/>
      <w:marLeft w:val="0"/>
      <w:marRight w:val="0"/>
      <w:marTop w:val="0"/>
      <w:marBottom w:val="0"/>
      <w:divBdr>
        <w:top w:val="none" w:sz="0" w:space="0" w:color="auto"/>
        <w:left w:val="none" w:sz="0" w:space="0" w:color="auto"/>
        <w:bottom w:val="none" w:sz="0" w:space="0" w:color="auto"/>
        <w:right w:val="none" w:sz="0" w:space="0" w:color="auto"/>
      </w:divBdr>
    </w:div>
    <w:div w:id="68239458">
      <w:bodyDiv w:val="1"/>
      <w:marLeft w:val="0"/>
      <w:marRight w:val="0"/>
      <w:marTop w:val="0"/>
      <w:marBottom w:val="0"/>
      <w:divBdr>
        <w:top w:val="none" w:sz="0" w:space="0" w:color="auto"/>
        <w:left w:val="none" w:sz="0" w:space="0" w:color="auto"/>
        <w:bottom w:val="none" w:sz="0" w:space="0" w:color="auto"/>
        <w:right w:val="none" w:sz="0" w:space="0" w:color="auto"/>
      </w:divBdr>
    </w:div>
    <w:div w:id="345904621">
      <w:bodyDiv w:val="1"/>
      <w:marLeft w:val="0"/>
      <w:marRight w:val="0"/>
      <w:marTop w:val="0"/>
      <w:marBottom w:val="0"/>
      <w:divBdr>
        <w:top w:val="none" w:sz="0" w:space="0" w:color="auto"/>
        <w:left w:val="none" w:sz="0" w:space="0" w:color="auto"/>
        <w:bottom w:val="none" w:sz="0" w:space="0" w:color="auto"/>
        <w:right w:val="none" w:sz="0" w:space="0" w:color="auto"/>
      </w:divBdr>
    </w:div>
    <w:div w:id="428963744">
      <w:bodyDiv w:val="1"/>
      <w:marLeft w:val="0"/>
      <w:marRight w:val="0"/>
      <w:marTop w:val="0"/>
      <w:marBottom w:val="0"/>
      <w:divBdr>
        <w:top w:val="none" w:sz="0" w:space="0" w:color="auto"/>
        <w:left w:val="none" w:sz="0" w:space="0" w:color="auto"/>
        <w:bottom w:val="none" w:sz="0" w:space="0" w:color="auto"/>
        <w:right w:val="none" w:sz="0" w:space="0" w:color="auto"/>
      </w:divBdr>
    </w:div>
    <w:div w:id="691734647">
      <w:bodyDiv w:val="1"/>
      <w:marLeft w:val="0"/>
      <w:marRight w:val="0"/>
      <w:marTop w:val="0"/>
      <w:marBottom w:val="0"/>
      <w:divBdr>
        <w:top w:val="none" w:sz="0" w:space="0" w:color="auto"/>
        <w:left w:val="none" w:sz="0" w:space="0" w:color="auto"/>
        <w:bottom w:val="none" w:sz="0" w:space="0" w:color="auto"/>
        <w:right w:val="none" w:sz="0" w:space="0" w:color="auto"/>
      </w:divBdr>
    </w:div>
    <w:div w:id="874467327">
      <w:bodyDiv w:val="1"/>
      <w:marLeft w:val="0"/>
      <w:marRight w:val="0"/>
      <w:marTop w:val="0"/>
      <w:marBottom w:val="0"/>
      <w:divBdr>
        <w:top w:val="none" w:sz="0" w:space="0" w:color="auto"/>
        <w:left w:val="none" w:sz="0" w:space="0" w:color="auto"/>
        <w:bottom w:val="none" w:sz="0" w:space="0" w:color="auto"/>
        <w:right w:val="none" w:sz="0" w:space="0" w:color="auto"/>
      </w:divBdr>
    </w:div>
    <w:div w:id="991985650">
      <w:bodyDiv w:val="1"/>
      <w:marLeft w:val="0"/>
      <w:marRight w:val="0"/>
      <w:marTop w:val="0"/>
      <w:marBottom w:val="0"/>
      <w:divBdr>
        <w:top w:val="none" w:sz="0" w:space="0" w:color="auto"/>
        <w:left w:val="none" w:sz="0" w:space="0" w:color="auto"/>
        <w:bottom w:val="none" w:sz="0" w:space="0" w:color="auto"/>
        <w:right w:val="none" w:sz="0" w:space="0" w:color="auto"/>
      </w:divBdr>
    </w:div>
    <w:div w:id="1081760207">
      <w:bodyDiv w:val="1"/>
      <w:marLeft w:val="0"/>
      <w:marRight w:val="0"/>
      <w:marTop w:val="0"/>
      <w:marBottom w:val="0"/>
      <w:divBdr>
        <w:top w:val="none" w:sz="0" w:space="0" w:color="auto"/>
        <w:left w:val="none" w:sz="0" w:space="0" w:color="auto"/>
        <w:bottom w:val="none" w:sz="0" w:space="0" w:color="auto"/>
        <w:right w:val="none" w:sz="0" w:space="0" w:color="auto"/>
      </w:divBdr>
    </w:div>
    <w:div w:id="1288003775">
      <w:bodyDiv w:val="1"/>
      <w:marLeft w:val="0"/>
      <w:marRight w:val="0"/>
      <w:marTop w:val="0"/>
      <w:marBottom w:val="0"/>
      <w:divBdr>
        <w:top w:val="none" w:sz="0" w:space="0" w:color="auto"/>
        <w:left w:val="none" w:sz="0" w:space="0" w:color="auto"/>
        <w:bottom w:val="none" w:sz="0" w:space="0" w:color="auto"/>
        <w:right w:val="none" w:sz="0" w:space="0" w:color="auto"/>
      </w:divBdr>
    </w:div>
    <w:div w:id="1350450364">
      <w:bodyDiv w:val="1"/>
      <w:marLeft w:val="0"/>
      <w:marRight w:val="0"/>
      <w:marTop w:val="0"/>
      <w:marBottom w:val="0"/>
      <w:divBdr>
        <w:top w:val="none" w:sz="0" w:space="0" w:color="auto"/>
        <w:left w:val="none" w:sz="0" w:space="0" w:color="auto"/>
        <w:bottom w:val="none" w:sz="0" w:space="0" w:color="auto"/>
        <w:right w:val="none" w:sz="0" w:space="0" w:color="auto"/>
      </w:divBdr>
    </w:div>
    <w:div w:id="1538616534">
      <w:bodyDiv w:val="1"/>
      <w:marLeft w:val="0"/>
      <w:marRight w:val="0"/>
      <w:marTop w:val="0"/>
      <w:marBottom w:val="0"/>
      <w:divBdr>
        <w:top w:val="none" w:sz="0" w:space="0" w:color="auto"/>
        <w:left w:val="none" w:sz="0" w:space="0" w:color="auto"/>
        <w:bottom w:val="none" w:sz="0" w:space="0" w:color="auto"/>
        <w:right w:val="none" w:sz="0" w:space="0" w:color="auto"/>
      </w:divBdr>
    </w:div>
    <w:div w:id="1644969901">
      <w:bodyDiv w:val="1"/>
      <w:marLeft w:val="0"/>
      <w:marRight w:val="0"/>
      <w:marTop w:val="0"/>
      <w:marBottom w:val="0"/>
      <w:divBdr>
        <w:top w:val="none" w:sz="0" w:space="0" w:color="auto"/>
        <w:left w:val="none" w:sz="0" w:space="0" w:color="auto"/>
        <w:bottom w:val="none" w:sz="0" w:space="0" w:color="auto"/>
        <w:right w:val="none" w:sz="0" w:space="0" w:color="auto"/>
      </w:divBdr>
    </w:div>
    <w:div w:id="1788423016">
      <w:bodyDiv w:val="1"/>
      <w:marLeft w:val="0"/>
      <w:marRight w:val="0"/>
      <w:marTop w:val="0"/>
      <w:marBottom w:val="0"/>
      <w:divBdr>
        <w:top w:val="none" w:sz="0" w:space="0" w:color="auto"/>
        <w:left w:val="none" w:sz="0" w:space="0" w:color="auto"/>
        <w:bottom w:val="none" w:sz="0" w:space="0" w:color="auto"/>
        <w:right w:val="none" w:sz="0" w:space="0" w:color="auto"/>
      </w:divBdr>
    </w:div>
    <w:div w:id="1998025416">
      <w:bodyDiv w:val="1"/>
      <w:marLeft w:val="0"/>
      <w:marRight w:val="0"/>
      <w:marTop w:val="0"/>
      <w:marBottom w:val="0"/>
      <w:divBdr>
        <w:top w:val="none" w:sz="0" w:space="0" w:color="auto"/>
        <w:left w:val="none" w:sz="0" w:space="0" w:color="auto"/>
        <w:bottom w:val="none" w:sz="0" w:space="0" w:color="auto"/>
        <w:right w:val="none" w:sz="0" w:space="0" w:color="auto"/>
      </w:divBdr>
    </w:div>
    <w:div w:id="207627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2"/>
    <customShpInfo spid="_x0000_s2053"/>
    <customShpInfo spid="_x0000_s2054"/>
  </customShpExts>
</s:customData>
</file>

<file path=customXml/itemProps1.xml><?xml version="1.0" encoding="utf-8"?>
<ds:datastoreItem xmlns:ds="http://schemas.openxmlformats.org/officeDocument/2006/customXml" ds:itemID="{6160AD8C-388D-47FD-A8F8-76D226676C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840</Words>
  <Characters>4794</Characters>
  <Application>Microsoft Office Word</Application>
  <DocSecurity>0</DocSecurity>
  <Lines>39</Lines>
  <Paragraphs>11</Paragraphs>
  <ScaleCrop>false</ScaleCrop>
  <Company>微软中国</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2020-06-04T00:42:00Z</cp:lastPrinted>
  <dcterms:created xsi:type="dcterms:W3CDTF">2020-06-04T01:08:00Z</dcterms:created>
  <dcterms:modified xsi:type="dcterms:W3CDTF">2020-06-05T02:10:00Z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